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eastAsia="方正小标宋简体"/>
          <w:b/>
          <w:sz w:val="52"/>
          <w:szCs w:val="52"/>
          <w:highlight w:val="none"/>
          <w:lang w:eastAsia="zh-CN"/>
        </w:rPr>
      </w:pPr>
      <w:r>
        <w:rPr>
          <w:rFonts w:hint="eastAsia" w:eastAsia="方正小标宋简体"/>
          <w:b/>
          <w:sz w:val="52"/>
          <w:szCs w:val="52"/>
          <w:highlight w:val="none"/>
          <w:lang w:eastAsia="zh-CN"/>
        </w:rPr>
        <w:t>中山市第二人民医院医⽤冰箱采购项目</w:t>
      </w:r>
    </w:p>
    <w:p>
      <w:pPr>
        <w:spacing w:line="360" w:lineRule="auto"/>
        <w:ind w:firstLine="540"/>
        <w:jc w:val="center"/>
        <w:rPr>
          <w:rFonts w:eastAsia="楷体"/>
          <w:b/>
          <w:bCs/>
          <w:sz w:val="32"/>
          <w:szCs w:val="32"/>
          <w:highlight w:val="none"/>
        </w:rPr>
      </w:pPr>
      <w:r>
        <w:rPr>
          <w:rFonts w:eastAsia="楷体"/>
          <w:b/>
          <w:bCs/>
          <w:sz w:val="32"/>
          <w:szCs w:val="32"/>
          <w:highlight w:val="none"/>
        </w:rPr>
        <w:t>（项目编号：</w:t>
      </w:r>
      <w:r>
        <w:rPr>
          <w:rFonts w:hint="eastAsia" w:eastAsia="楷体"/>
          <w:b/>
          <w:bCs/>
          <w:sz w:val="32"/>
          <w:szCs w:val="32"/>
          <w:highlight w:val="none"/>
          <w:lang w:eastAsia="zh-CN"/>
        </w:rPr>
        <w:t>20250147-YNGK006</w:t>
      </w:r>
      <w:r>
        <w:rPr>
          <w:rFonts w:eastAsia="楷体"/>
          <w:b/>
          <w:bCs/>
          <w:sz w:val="32"/>
          <w:szCs w:val="32"/>
          <w:highlight w:val="none"/>
        </w:rPr>
        <w:t>）</w:t>
      </w:r>
    </w:p>
    <w:p>
      <w:pPr>
        <w:spacing w:line="360" w:lineRule="auto"/>
        <w:jc w:val="center"/>
        <w:rPr>
          <w:rFonts w:hint="eastAsia"/>
          <w:sz w:val="84"/>
          <w:highlight w:val="none"/>
        </w:rPr>
      </w:pPr>
    </w:p>
    <w:p>
      <w:pPr>
        <w:spacing w:line="360" w:lineRule="auto"/>
        <w:jc w:val="center"/>
        <w:rPr>
          <w:sz w:val="84"/>
          <w:highlight w:val="none"/>
        </w:rPr>
      </w:pPr>
    </w:p>
    <w:p>
      <w:pPr>
        <w:spacing w:line="360" w:lineRule="auto"/>
        <w:jc w:val="center"/>
        <w:rPr>
          <w:b/>
          <w:bCs/>
          <w:sz w:val="56"/>
          <w:szCs w:val="18"/>
          <w:highlight w:val="none"/>
        </w:rPr>
      </w:pPr>
      <w:r>
        <w:rPr>
          <w:rFonts w:hint="eastAsia"/>
          <w:b/>
          <w:bCs/>
          <w:sz w:val="56"/>
          <w:szCs w:val="18"/>
          <w:highlight w:val="none"/>
        </w:rPr>
        <w:t>院内竞争性磋商</w:t>
      </w:r>
      <w:r>
        <w:rPr>
          <w:b/>
          <w:bCs/>
          <w:sz w:val="56"/>
          <w:szCs w:val="18"/>
          <w:highlight w:val="none"/>
        </w:rPr>
        <w:t>采购文件</w:t>
      </w:r>
    </w:p>
    <w:p>
      <w:pPr>
        <w:spacing w:line="360" w:lineRule="auto"/>
        <w:jc w:val="center"/>
        <w:rPr>
          <w:sz w:val="52"/>
          <w:highlight w:val="none"/>
        </w:rPr>
      </w:pPr>
    </w:p>
    <w:p>
      <w:pPr>
        <w:spacing w:line="360" w:lineRule="auto"/>
        <w:jc w:val="center"/>
        <w:rPr>
          <w:sz w:val="52"/>
          <w:highlight w:val="none"/>
        </w:rPr>
      </w:pPr>
    </w:p>
    <w:p>
      <w:pPr>
        <w:spacing w:line="360" w:lineRule="auto"/>
        <w:jc w:val="center"/>
        <w:rPr>
          <w:b/>
          <w:sz w:val="52"/>
          <w:highlight w:val="none"/>
        </w:rPr>
      </w:pPr>
    </w:p>
    <w:p>
      <w:pPr>
        <w:tabs>
          <w:tab w:val="left" w:pos="0"/>
        </w:tabs>
        <w:adjustRightInd w:val="0"/>
        <w:snapToGrid w:val="0"/>
        <w:spacing w:line="360" w:lineRule="auto"/>
        <w:jc w:val="center"/>
        <w:rPr>
          <w:rFonts w:eastAsia="仿宋"/>
          <w:b/>
          <w:sz w:val="32"/>
          <w:szCs w:val="32"/>
          <w:highlight w:val="none"/>
        </w:rPr>
      </w:pPr>
      <w:r>
        <w:rPr>
          <w:rFonts w:eastAsia="仿宋"/>
          <w:b/>
          <w:sz w:val="32"/>
          <w:szCs w:val="32"/>
          <w:highlight w:val="none"/>
        </w:rPr>
        <w:t>中山市第二人民医院</w:t>
      </w:r>
    </w:p>
    <w:p>
      <w:pPr>
        <w:pStyle w:val="6"/>
        <w:spacing w:line="360" w:lineRule="auto"/>
        <w:jc w:val="center"/>
        <w:rPr>
          <w:rFonts w:ascii="Times New Roman" w:eastAsia="仿宋"/>
          <w:b/>
          <w:sz w:val="32"/>
          <w:szCs w:val="32"/>
          <w:highlight w:val="none"/>
        </w:rPr>
      </w:pPr>
      <w:r>
        <w:rPr>
          <w:rFonts w:ascii="Times New Roman" w:eastAsia="仿宋"/>
          <w:b/>
          <w:sz w:val="32"/>
          <w:szCs w:val="32"/>
          <w:highlight w:val="none"/>
        </w:rPr>
        <w:t>20</w:t>
      </w:r>
      <w:r>
        <w:rPr>
          <w:rFonts w:hint="eastAsia" w:ascii="Times New Roman" w:eastAsia="仿宋"/>
          <w:b/>
          <w:sz w:val="32"/>
          <w:szCs w:val="32"/>
          <w:highlight w:val="none"/>
        </w:rPr>
        <w:t>2</w:t>
      </w:r>
      <w:r>
        <w:rPr>
          <w:rFonts w:hint="eastAsia" w:ascii="Times New Roman" w:eastAsia="仿宋"/>
          <w:b/>
          <w:sz w:val="32"/>
          <w:szCs w:val="32"/>
          <w:highlight w:val="none"/>
          <w:lang w:val="en-US" w:eastAsia="zh-CN"/>
        </w:rPr>
        <w:t>5</w:t>
      </w:r>
      <w:r>
        <w:rPr>
          <w:rFonts w:ascii="Times New Roman" w:eastAsia="仿宋"/>
          <w:b/>
          <w:sz w:val="32"/>
          <w:szCs w:val="32"/>
          <w:highlight w:val="none"/>
        </w:rPr>
        <w:t>年</w:t>
      </w:r>
      <w:r>
        <w:rPr>
          <w:rFonts w:hint="eastAsia" w:ascii="Times New Roman" w:eastAsia="仿宋"/>
          <w:b/>
          <w:sz w:val="32"/>
          <w:szCs w:val="32"/>
          <w:highlight w:val="none"/>
          <w:lang w:val="en-US" w:eastAsia="zh-CN"/>
        </w:rPr>
        <w:t>10</w:t>
      </w:r>
      <w:r>
        <w:rPr>
          <w:rFonts w:ascii="Times New Roman" w:eastAsia="仿宋"/>
          <w:b/>
          <w:sz w:val="32"/>
          <w:szCs w:val="32"/>
          <w:highlight w:val="none"/>
        </w:rPr>
        <w:t>月</w:t>
      </w:r>
    </w:p>
    <w:p>
      <w:pPr>
        <w:spacing w:line="360" w:lineRule="auto"/>
        <w:ind w:firstLine="480" w:firstLineChars="200"/>
        <w:rPr>
          <w:sz w:val="24"/>
          <w:szCs w:val="24"/>
          <w:highlight w:val="none"/>
        </w:rPr>
      </w:pPr>
    </w:p>
    <w:p>
      <w:pPr>
        <w:spacing w:line="360" w:lineRule="auto"/>
        <w:jc w:val="center"/>
        <w:rPr>
          <w:rFonts w:hint="eastAsia" w:eastAsia="方正小标宋简体"/>
          <w:bCs/>
          <w:spacing w:val="200"/>
          <w:sz w:val="40"/>
          <w:szCs w:val="40"/>
          <w:highlight w:val="none"/>
        </w:rPr>
      </w:pPr>
    </w:p>
    <w:p>
      <w:pPr>
        <w:spacing w:line="360" w:lineRule="auto"/>
        <w:jc w:val="center"/>
        <w:rPr>
          <w:rFonts w:eastAsia="方正小标宋简体"/>
          <w:bCs/>
          <w:spacing w:val="200"/>
          <w:sz w:val="40"/>
          <w:szCs w:val="40"/>
          <w:highlight w:val="none"/>
        </w:rPr>
      </w:pPr>
    </w:p>
    <w:p>
      <w:pPr>
        <w:spacing w:line="360" w:lineRule="auto"/>
        <w:jc w:val="center"/>
        <w:rPr>
          <w:rFonts w:eastAsia="方正小标宋简体"/>
          <w:bCs/>
          <w:spacing w:val="200"/>
          <w:sz w:val="40"/>
          <w:szCs w:val="40"/>
          <w:highlight w:val="none"/>
        </w:rPr>
      </w:pPr>
    </w:p>
    <w:p>
      <w:pPr>
        <w:spacing w:line="360" w:lineRule="auto"/>
        <w:jc w:val="center"/>
        <w:rPr>
          <w:rFonts w:eastAsia="方正小标宋简体"/>
          <w:bCs/>
          <w:spacing w:val="200"/>
          <w:sz w:val="40"/>
          <w:szCs w:val="40"/>
          <w:highlight w:val="none"/>
        </w:rPr>
      </w:pPr>
    </w:p>
    <w:p>
      <w:pPr>
        <w:spacing w:line="360" w:lineRule="auto"/>
        <w:jc w:val="both"/>
        <w:rPr>
          <w:rFonts w:eastAsia="方正小标宋简体"/>
          <w:bCs/>
          <w:spacing w:val="200"/>
          <w:sz w:val="40"/>
          <w:szCs w:val="40"/>
          <w:highlight w:val="none"/>
        </w:rPr>
      </w:pPr>
    </w:p>
    <w:p>
      <w:pPr>
        <w:spacing w:line="360" w:lineRule="auto"/>
        <w:jc w:val="center"/>
        <w:rPr>
          <w:rFonts w:eastAsia="黑体"/>
          <w:b/>
          <w:spacing w:val="200"/>
          <w:sz w:val="44"/>
          <w:szCs w:val="44"/>
          <w:highlight w:val="none"/>
        </w:rPr>
      </w:pPr>
      <w:r>
        <w:rPr>
          <w:rFonts w:eastAsia="方正小标宋简体"/>
          <w:bCs/>
          <w:spacing w:val="200"/>
          <w:sz w:val="40"/>
          <w:szCs w:val="40"/>
          <w:highlight w:val="none"/>
        </w:rPr>
        <w:t>目 录</w:t>
      </w:r>
    </w:p>
    <w:p>
      <w:pPr>
        <w:pStyle w:val="8"/>
        <w:jc w:val="left"/>
        <w:rPr>
          <w:rFonts w:hint="eastAsia" w:ascii="Times New Roman" w:hAnsi="Times New Roman" w:eastAsia="仿宋_GB2312"/>
          <w:b/>
          <w:bCs w:val="0"/>
          <w:sz w:val="32"/>
          <w:szCs w:val="20"/>
          <w:highlight w:val="none"/>
        </w:rPr>
      </w:pPr>
      <w:bookmarkStart w:id="0" w:name="_Toc527295591"/>
    </w:p>
    <w:p>
      <w:pPr>
        <w:pStyle w:val="8"/>
        <w:rPr>
          <w:rFonts w:ascii="Calibri" w:hAnsi="Calibri"/>
          <w:bCs w:val="0"/>
          <w:kern w:val="2"/>
          <w:szCs w:val="22"/>
          <w:highlight w:val="none"/>
        </w:rPr>
      </w:pPr>
      <w:r>
        <w:rPr>
          <w:rFonts w:hint="eastAsia" w:ascii="宋体" w:hAnsi="宋体"/>
          <w:bCs w:val="0"/>
          <w:sz w:val="24"/>
          <w:szCs w:val="24"/>
          <w:highlight w:val="none"/>
        </w:rPr>
        <w:fldChar w:fldCharType="begin"/>
      </w:r>
      <w:r>
        <w:rPr>
          <w:rFonts w:hint="eastAsia" w:ascii="宋体" w:hAnsi="宋体"/>
          <w:bCs w:val="0"/>
          <w:sz w:val="24"/>
          <w:szCs w:val="24"/>
          <w:highlight w:val="none"/>
        </w:rPr>
        <w:instrText xml:space="preserve"> TOC \h \z \t "标题 1,2,标题 2,3,标题 3,5,标题 3 + 宋体,4,标题1,1" </w:instrText>
      </w:r>
      <w:r>
        <w:rPr>
          <w:rFonts w:hint="eastAsia" w:ascii="宋体" w:hAnsi="宋体"/>
          <w:bCs w:val="0"/>
          <w:sz w:val="24"/>
          <w:szCs w:val="24"/>
          <w:highlight w:val="none"/>
        </w:rPr>
        <w:fldChar w:fldCharType="separate"/>
      </w:r>
      <w:r>
        <w:rPr>
          <w:rStyle w:val="13"/>
          <w:highlight w:val="none"/>
        </w:rPr>
        <w:fldChar w:fldCharType="begin"/>
      </w:r>
      <w:r>
        <w:rPr>
          <w:rStyle w:val="13"/>
          <w:highlight w:val="none"/>
        </w:rPr>
        <w:instrText xml:space="preserve"> </w:instrText>
      </w:r>
      <w:r>
        <w:rPr>
          <w:highlight w:val="none"/>
        </w:rPr>
        <w:instrText xml:space="preserve">HYPERLINK \l "_Toc165281651"</w:instrText>
      </w:r>
      <w:r>
        <w:rPr>
          <w:rStyle w:val="13"/>
          <w:highlight w:val="none"/>
        </w:rPr>
        <w:instrText xml:space="preserve"> </w:instrText>
      </w:r>
      <w:r>
        <w:rPr>
          <w:rStyle w:val="13"/>
          <w:highlight w:val="none"/>
        </w:rPr>
        <w:fldChar w:fldCharType="separate"/>
      </w:r>
      <w:r>
        <w:rPr>
          <w:rStyle w:val="13"/>
          <w:rFonts w:hint="eastAsia" w:ascii="Times New Roman" w:eastAsia="方正小标宋简体"/>
          <w:highlight w:val="none"/>
        </w:rPr>
        <w:t>第一部分</w:t>
      </w:r>
      <w:r>
        <w:rPr>
          <w:rStyle w:val="13"/>
          <w:rFonts w:ascii="Times New Roman" w:eastAsia="方正小标宋简体"/>
          <w:highlight w:val="none"/>
        </w:rPr>
        <w:t xml:space="preserve">   </w:t>
      </w:r>
      <w:r>
        <w:rPr>
          <w:rStyle w:val="13"/>
          <w:rFonts w:hint="eastAsia" w:ascii="Times New Roman" w:eastAsia="方正小标宋简体"/>
          <w:highlight w:val="none"/>
        </w:rPr>
        <w:t>采</w:t>
      </w:r>
      <w:r>
        <w:rPr>
          <w:rStyle w:val="13"/>
          <w:rFonts w:ascii="Times New Roman" w:eastAsia="方正小标宋简体"/>
          <w:highlight w:val="none"/>
        </w:rPr>
        <w:t xml:space="preserve"> </w:t>
      </w:r>
      <w:r>
        <w:rPr>
          <w:rStyle w:val="13"/>
          <w:rFonts w:hint="eastAsia" w:ascii="Times New Roman" w:eastAsia="方正小标宋简体"/>
          <w:highlight w:val="none"/>
        </w:rPr>
        <w:t>购</w:t>
      </w:r>
      <w:r>
        <w:rPr>
          <w:rStyle w:val="13"/>
          <w:rFonts w:ascii="Times New Roman" w:eastAsia="方正小标宋简体"/>
          <w:highlight w:val="none"/>
        </w:rPr>
        <w:t xml:space="preserve"> </w:t>
      </w:r>
      <w:r>
        <w:rPr>
          <w:rStyle w:val="13"/>
          <w:rFonts w:hint="eastAsia" w:ascii="Times New Roman" w:eastAsia="方正小标宋简体"/>
          <w:highlight w:val="none"/>
        </w:rPr>
        <w:t>邀</w:t>
      </w:r>
      <w:r>
        <w:rPr>
          <w:rStyle w:val="13"/>
          <w:rFonts w:ascii="Times New Roman" w:eastAsia="方正小标宋简体"/>
          <w:highlight w:val="none"/>
        </w:rPr>
        <w:t xml:space="preserve"> </w:t>
      </w:r>
      <w:r>
        <w:rPr>
          <w:rStyle w:val="13"/>
          <w:rFonts w:hint="eastAsia" w:ascii="Times New Roman" w:eastAsia="方正小标宋简体"/>
          <w:highlight w:val="none"/>
        </w:rPr>
        <w:t>请</w:t>
      </w:r>
      <w:r>
        <w:rPr>
          <w:rStyle w:val="13"/>
          <w:rFonts w:ascii="Times New Roman" w:eastAsia="方正小标宋简体"/>
          <w:highlight w:val="none"/>
        </w:rPr>
        <w:t xml:space="preserve"> </w:t>
      </w:r>
      <w:r>
        <w:rPr>
          <w:rStyle w:val="13"/>
          <w:rFonts w:hint="eastAsia" w:ascii="Times New Roman" w:eastAsia="方正小标宋简体"/>
          <w:highlight w:val="none"/>
        </w:rPr>
        <w:t>函</w:t>
      </w:r>
      <w:r>
        <w:rPr>
          <w:highlight w:val="none"/>
        </w:rPr>
        <w:tab/>
      </w:r>
      <w:r>
        <w:rPr>
          <w:rFonts w:ascii="Times New Roman" w:hAnsi="Times New Roman"/>
          <w:highlight w:val="none"/>
        </w:rPr>
        <w:fldChar w:fldCharType="begin"/>
      </w:r>
      <w:r>
        <w:rPr>
          <w:rFonts w:ascii="Times New Roman" w:hAnsi="Times New Roman"/>
          <w:highlight w:val="none"/>
        </w:rPr>
        <w:instrText xml:space="preserve"> PAGEREF _Toc165281651 \h </w:instrText>
      </w:r>
      <w:r>
        <w:rPr>
          <w:rFonts w:ascii="Times New Roman" w:hAnsi="Times New Roman"/>
          <w:highlight w:val="none"/>
        </w:rPr>
        <w:fldChar w:fldCharType="separate"/>
      </w:r>
      <w:r>
        <w:rPr>
          <w:rFonts w:ascii="Times New Roman" w:hAnsi="Times New Roman"/>
          <w:highlight w:val="none"/>
        </w:rPr>
        <w:t>3</w:t>
      </w:r>
      <w:r>
        <w:rPr>
          <w:rFonts w:ascii="Times New Roman" w:hAnsi="Times New Roman"/>
          <w:highlight w:val="none"/>
        </w:rPr>
        <w:fldChar w:fldCharType="end"/>
      </w:r>
      <w:r>
        <w:rPr>
          <w:rStyle w:val="13"/>
          <w:highlight w:val="none"/>
        </w:rPr>
        <w:fldChar w:fldCharType="end"/>
      </w:r>
    </w:p>
    <w:p>
      <w:pPr>
        <w:pStyle w:val="8"/>
        <w:rPr>
          <w:rFonts w:ascii="Calibri" w:hAnsi="Calibri"/>
          <w:bCs w:val="0"/>
          <w:kern w:val="2"/>
          <w:szCs w:val="22"/>
          <w:highlight w:val="none"/>
        </w:rPr>
      </w:pPr>
      <w:r>
        <w:rPr>
          <w:rStyle w:val="13"/>
          <w:highlight w:val="none"/>
        </w:rPr>
        <w:fldChar w:fldCharType="begin"/>
      </w:r>
      <w:r>
        <w:rPr>
          <w:rStyle w:val="13"/>
          <w:highlight w:val="none"/>
        </w:rPr>
        <w:instrText xml:space="preserve"> </w:instrText>
      </w:r>
      <w:r>
        <w:rPr>
          <w:highlight w:val="none"/>
        </w:rPr>
        <w:instrText xml:space="preserve">HYPERLINK \l "_Toc165281652"</w:instrText>
      </w:r>
      <w:r>
        <w:rPr>
          <w:rStyle w:val="13"/>
          <w:highlight w:val="none"/>
        </w:rPr>
        <w:instrText xml:space="preserve"> </w:instrText>
      </w:r>
      <w:r>
        <w:rPr>
          <w:rStyle w:val="13"/>
          <w:highlight w:val="none"/>
        </w:rPr>
        <w:fldChar w:fldCharType="separate"/>
      </w:r>
      <w:r>
        <w:rPr>
          <w:rStyle w:val="13"/>
          <w:rFonts w:hint="eastAsia" w:ascii="Times New Roman" w:eastAsia="方正小标宋简体"/>
          <w:highlight w:val="none"/>
        </w:rPr>
        <w:t>第二部分</w:t>
      </w:r>
      <w:r>
        <w:rPr>
          <w:rStyle w:val="13"/>
          <w:rFonts w:ascii="Times New Roman" w:eastAsia="方正小标宋简体"/>
          <w:highlight w:val="none"/>
        </w:rPr>
        <w:t xml:space="preserve">   </w:t>
      </w:r>
      <w:r>
        <w:rPr>
          <w:rStyle w:val="13"/>
          <w:rFonts w:hint="eastAsia" w:ascii="Times New Roman" w:eastAsia="方正小标宋简体"/>
          <w:highlight w:val="none"/>
        </w:rPr>
        <w:t>用</w:t>
      </w:r>
      <w:r>
        <w:rPr>
          <w:rStyle w:val="13"/>
          <w:rFonts w:ascii="Times New Roman" w:eastAsia="方正小标宋简体"/>
          <w:highlight w:val="none"/>
        </w:rPr>
        <w:t xml:space="preserve"> </w:t>
      </w:r>
      <w:r>
        <w:rPr>
          <w:rStyle w:val="13"/>
          <w:rFonts w:hint="eastAsia" w:ascii="Times New Roman" w:eastAsia="方正小标宋简体"/>
          <w:highlight w:val="none"/>
        </w:rPr>
        <w:t>户</w:t>
      </w:r>
      <w:r>
        <w:rPr>
          <w:rStyle w:val="13"/>
          <w:rFonts w:ascii="Times New Roman" w:eastAsia="方正小标宋简体"/>
          <w:highlight w:val="none"/>
        </w:rPr>
        <w:t xml:space="preserve"> </w:t>
      </w:r>
      <w:r>
        <w:rPr>
          <w:rStyle w:val="13"/>
          <w:rFonts w:hint="eastAsia" w:ascii="Times New Roman" w:eastAsia="方正小标宋简体"/>
          <w:highlight w:val="none"/>
        </w:rPr>
        <w:t>需</w:t>
      </w:r>
      <w:r>
        <w:rPr>
          <w:rStyle w:val="13"/>
          <w:rFonts w:ascii="Times New Roman" w:eastAsia="方正小标宋简体"/>
          <w:highlight w:val="none"/>
        </w:rPr>
        <w:t xml:space="preserve"> </w:t>
      </w:r>
      <w:r>
        <w:rPr>
          <w:rStyle w:val="13"/>
          <w:rFonts w:hint="eastAsia" w:ascii="Times New Roman" w:eastAsia="方正小标宋简体"/>
          <w:highlight w:val="none"/>
        </w:rPr>
        <w:t>求</w:t>
      </w:r>
      <w:r>
        <w:rPr>
          <w:rStyle w:val="13"/>
          <w:rFonts w:ascii="Times New Roman" w:eastAsia="方正小标宋简体"/>
          <w:highlight w:val="none"/>
        </w:rPr>
        <w:t xml:space="preserve"> </w:t>
      </w:r>
      <w:r>
        <w:rPr>
          <w:rStyle w:val="13"/>
          <w:rFonts w:hint="eastAsia" w:ascii="Times New Roman" w:eastAsia="方正小标宋简体"/>
          <w:highlight w:val="none"/>
        </w:rPr>
        <w:t>书</w:t>
      </w:r>
      <w:r>
        <w:rPr>
          <w:highlight w:val="none"/>
        </w:rPr>
        <w:tab/>
      </w:r>
      <w:r>
        <w:rPr>
          <w:rFonts w:ascii="Times New Roman" w:hAnsi="Times New Roman"/>
          <w:highlight w:val="none"/>
        </w:rPr>
        <w:fldChar w:fldCharType="begin"/>
      </w:r>
      <w:r>
        <w:rPr>
          <w:rFonts w:ascii="Times New Roman" w:hAnsi="Times New Roman"/>
          <w:highlight w:val="none"/>
        </w:rPr>
        <w:instrText xml:space="preserve"> PAGEREF _Toc165281652 \h </w:instrText>
      </w:r>
      <w:r>
        <w:rPr>
          <w:rFonts w:ascii="Times New Roman" w:hAnsi="Times New Roman"/>
          <w:highlight w:val="none"/>
        </w:rPr>
        <w:fldChar w:fldCharType="separate"/>
      </w:r>
      <w:r>
        <w:rPr>
          <w:rFonts w:ascii="Times New Roman" w:hAnsi="Times New Roman"/>
          <w:highlight w:val="none"/>
        </w:rPr>
        <w:t>6</w:t>
      </w:r>
      <w:r>
        <w:rPr>
          <w:rFonts w:ascii="Times New Roman" w:hAnsi="Times New Roman"/>
          <w:highlight w:val="none"/>
        </w:rPr>
        <w:fldChar w:fldCharType="end"/>
      </w:r>
      <w:r>
        <w:rPr>
          <w:rStyle w:val="13"/>
          <w:highlight w:val="none"/>
        </w:rPr>
        <w:fldChar w:fldCharType="end"/>
      </w:r>
    </w:p>
    <w:p>
      <w:pPr>
        <w:pStyle w:val="8"/>
        <w:rPr>
          <w:rFonts w:hint="eastAsia" w:ascii="Calibri" w:hAnsi="Calibri" w:eastAsia="宋体"/>
          <w:bCs w:val="0"/>
          <w:kern w:val="2"/>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"_Toc165281653"</w:instrText>
      </w:r>
      <w:r>
        <w:rPr>
          <w:rStyle w:val="13"/>
          <w:highlight w:val="none"/>
        </w:rPr>
        <w:instrText xml:space="preserve"> </w:instrText>
      </w:r>
      <w:r>
        <w:rPr>
          <w:rStyle w:val="13"/>
          <w:highlight w:val="none"/>
        </w:rPr>
        <w:fldChar w:fldCharType="separate"/>
      </w:r>
      <w:r>
        <w:rPr>
          <w:rStyle w:val="13"/>
          <w:rFonts w:hint="eastAsia" w:ascii="Times New Roman" w:eastAsia="方正小标宋简体"/>
          <w:highlight w:val="none"/>
        </w:rPr>
        <w:t>第三部分</w:t>
      </w:r>
      <w:r>
        <w:rPr>
          <w:rStyle w:val="13"/>
          <w:rFonts w:ascii="Times New Roman" w:eastAsia="方正小标宋简体"/>
          <w:highlight w:val="none"/>
        </w:rPr>
        <w:t xml:space="preserve">   </w:t>
      </w:r>
      <w:r>
        <w:rPr>
          <w:rStyle w:val="13"/>
          <w:rFonts w:hint="eastAsia" w:ascii="Times New Roman" w:eastAsia="方正小标宋简体"/>
          <w:highlight w:val="none"/>
        </w:rPr>
        <w:t>竞</w:t>
      </w:r>
      <w:r>
        <w:rPr>
          <w:rStyle w:val="13"/>
          <w:rFonts w:ascii="Times New Roman" w:eastAsia="方正小标宋简体"/>
          <w:highlight w:val="none"/>
        </w:rPr>
        <w:t xml:space="preserve"> </w:t>
      </w:r>
      <w:r>
        <w:rPr>
          <w:rStyle w:val="13"/>
          <w:rFonts w:hint="eastAsia" w:ascii="Times New Roman" w:eastAsia="方正小标宋简体"/>
          <w:highlight w:val="none"/>
        </w:rPr>
        <w:t>价</w:t>
      </w:r>
      <w:r>
        <w:rPr>
          <w:rStyle w:val="13"/>
          <w:rFonts w:ascii="Times New Roman" w:eastAsia="方正小标宋简体"/>
          <w:highlight w:val="none"/>
        </w:rPr>
        <w:t xml:space="preserve"> </w:t>
      </w:r>
      <w:r>
        <w:rPr>
          <w:rStyle w:val="13"/>
          <w:rFonts w:hint="eastAsia" w:ascii="Times New Roman" w:eastAsia="方正小标宋简体"/>
          <w:highlight w:val="none"/>
        </w:rPr>
        <w:t>人</w:t>
      </w:r>
      <w:r>
        <w:rPr>
          <w:rStyle w:val="13"/>
          <w:rFonts w:ascii="Times New Roman" w:eastAsia="方正小标宋简体"/>
          <w:highlight w:val="none"/>
        </w:rPr>
        <w:t xml:space="preserve"> </w:t>
      </w:r>
      <w:r>
        <w:rPr>
          <w:rStyle w:val="13"/>
          <w:rFonts w:hint="eastAsia" w:ascii="Times New Roman" w:eastAsia="方正小标宋简体"/>
          <w:highlight w:val="none"/>
        </w:rPr>
        <w:t>须</w:t>
      </w:r>
      <w:r>
        <w:rPr>
          <w:rStyle w:val="13"/>
          <w:rFonts w:ascii="Times New Roman" w:eastAsia="方正小标宋简体"/>
          <w:highlight w:val="none"/>
        </w:rPr>
        <w:t xml:space="preserve"> </w:t>
      </w:r>
      <w:r>
        <w:rPr>
          <w:rStyle w:val="13"/>
          <w:rFonts w:hint="eastAsia" w:ascii="Times New Roman" w:eastAsia="方正小标宋简体"/>
          <w:highlight w:val="none"/>
        </w:rPr>
        <w:t>知</w:t>
      </w:r>
      <w:r>
        <w:rPr>
          <w:highlight w:val="none"/>
        </w:rPr>
        <w:tab/>
      </w:r>
      <w:r>
        <w:rPr>
          <w:rFonts w:hint="eastAsia" w:ascii="Times New Roman" w:hAnsi="Times New Roman"/>
          <w:highlight w:val="none"/>
          <w:lang w:val="en-US" w:eastAsia="zh-CN"/>
        </w:rPr>
        <w:t>1</w:t>
      </w:r>
      <w:r>
        <w:rPr>
          <w:rStyle w:val="13"/>
          <w:highlight w:val="none"/>
        </w:rPr>
        <w:fldChar w:fldCharType="end"/>
      </w:r>
      <w:r>
        <w:rPr>
          <w:rStyle w:val="13"/>
          <w:rFonts w:hint="eastAsia"/>
          <w:highlight w:val="none"/>
          <w:lang w:val="en-US" w:eastAsia="zh-CN"/>
        </w:rPr>
        <w:t>2</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"_Toc165281654"</w:instrText>
      </w:r>
      <w:r>
        <w:rPr>
          <w:rStyle w:val="13"/>
          <w:highlight w:val="none"/>
        </w:rPr>
        <w:instrText xml:space="preserve"> </w:instrText>
      </w:r>
      <w:r>
        <w:rPr>
          <w:rStyle w:val="13"/>
          <w:highlight w:val="none"/>
        </w:rPr>
        <w:fldChar w:fldCharType="separate"/>
      </w:r>
      <w:r>
        <w:rPr>
          <w:rStyle w:val="13"/>
          <w:rFonts w:hint="eastAsia"/>
          <w:highlight w:val="none"/>
        </w:rPr>
        <w:t>一</w:t>
      </w:r>
      <w:r>
        <w:rPr>
          <w:rStyle w:val="13"/>
          <w:highlight w:val="none"/>
        </w:rPr>
        <w:t xml:space="preserve"> </w:t>
      </w:r>
      <w:r>
        <w:rPr>
          <w:rStyle w:val="13"/>
          <w:rFonts w:hint="eastAsia"/>
          <w:highlight w:val="none"/>
        </w:rPr>
        <w:t>、总</w:t>
      </w:r>
      <w:r>
        <w:rPr>
          <w:rStyle w:val="13"/>
          <w:highlight w:val="none"/>
        </w:rPr>
        <w:t xml:space="preserve">  </w:t>
      </w:r>
      <w:r>
        <w:rPr>
          <w:rStyle w:val="13"/>
          <w:rFonts w:hint="eastAsia"/>
          <w:highlight w:val="none"/>
        </w:rPr>
        <w:t>则</w:t>
      </w:r>
      <w:r>
        <w:rPr>
          <w:highlight w:val="none"/>
        </w:rPr>
        <w:tab/>
      </w:r>
      <w:r>
        <w:rPr>
          <w:rFonts w:hint="eastAsia"/>
          <w:highlight w:val="none"/>
          <w:lang w:val="en-US" w:eastAsia="zh-CN"/>
        </w:rPr>
        <w:t>1</w:t>
      </w:r>
      <w:r>
        <w:rPr>
          <w:rStyle w:val="13"/>
          <w:highlight w:val="none"/>
        </w:rPr>
        <w:fldChar w:fldCharType="end"/>
      </w:r>
      <w:r>
        <w:rPr>
          <w:rStyle w:val="13"/>
          <w:rFonts w:hint="eastAsia"/>
          <w:highlight w:val="none"/>
          <w:lang w:val="en-US" w:eastAsia="zh-CN"/>
        </w:rPr>
        <w:t>3</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"_Toc165281655"</w:instrText>
      </w:r>
      <w:r>
        <w:rPr>
          <w:rStyle w:val="13"/>
          <w:highlight w:val="none"/>
        </w:rPr>
        <w:instrText xml:space="preserve"> </w:instrText>
      </w:r>
      <w:r>
        <w:rPr>
          <w:rStyle w:val="13"/>
          <w:highlight w:val="none"/>
        </w:rPr>
        <w:fldChar w:fldCharType="separate"/>
      </w:r>
      <w:r>
        <w:rPr>
          <w:rStyle w:val="13"/>
          <w:rFonts w:hint="eastAsia"/>
          <w:highlight w:val="none"/>
        </w:rPr>
        <w:t>二、竞价文件的递交</w:t>
      </w:r>
      <w:r>
        <w:rPr>
          <w:highlight w:val="none"/>
        </w:rPr>
        <w:tab/>
      </w:r>
      <w:r>
        <w:rPr>
          <w:rFonts w:hint="eastAsia"/>
          <w:highlight w:val="none"/>
          <w:lang w:val="en-US" w:eastAsia="zh-CN"/>
        </w:rPr>
        <w:t>1</w:t>
      </w:r>
      <w:r>
        <w:rPr>
          <w:rStyle w:val="13"/>
          <w:highlight w:val="none"/>
        </w:rPr>
        <w:fldChar w:fldCharType="end"/>
      </w:r>
      <w:r>
        <w:rPr>
          <w:rStyle w:val="13"/>
          <w:rFonts w:hint="eastAsia"/>
          <w:highlight w:val="none"/>
          <w:lang w:val="en-US" w:eastAsia="zh-CN"/>
        </w:rPr>
        <w:t>5</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"_Toc165281656"</w:instrText>
      </w:r>
      <w:r>
        <w:rPr>
          <w:rStyle w:val="13"/>
          <w:highlight w:val="none"/>
        </w:rPr>
        <w:instrText xml:space="preserve"> </w:instrText>
      </w:r>
      <w:r>
        <w:rPr>
          <w:rStyle w:val="13"/>
          <w:highlight w:val="none"/>
        </w:rPr>
        <w:fldChar w:fldCharType="separate"/>
      </w:r>
      <w:r>
        <w:rPr>
          <w:rStyle w:val="13"/>
          <w:rFonts w:hint="eastAsia"/>
          <w:highlight w:val="none"/>
        </w:rPr>
        <w:t>三、竞价文件的评审</w:t>
      </w:r>
      <w:r>
        <w:rPr>
          <w:highlight w:val="none"/>
        </w:rPr>
        <w:tab/>
      </w:r>
      <w:r>
        <w:rPr>
          <w:rFonts w:hint="eastAsia"/>
          <w:highlight w:val="none"/>
          <w:lang w:val="en-US" w:eastAsia="zh-CN"/>
        </w:rPr>
        <w:t>1</w:t>
      </w:r>
      <w:r>
        <w:rPr>
          <w:rStyle w:val="13"/>
          <w:highlight w:val="none"/>
        </w:rPr>
        <w:fldChar w:fldCharType="end"/>
      </w:r>
      <w:r>
        <w:rPr>
          <w:rStyle w:val="13"/>
          <w:rFonts w:hint="eastAsia"/>
          <w:highlight w:val="none"/>
          <w:lang w:val="en-US" w:eastAsia="zh-CN"/>
        </w:rPr>
        <w:t>7</w:t>
      </w:r>
    </w:p>
    <w:p>
      <w:pPr>
        <w:pStyle w:val="4"/>
        <w:rPr>
          <w:rFonts w:ascii="Calibri" w:hAnsi="Calibri"/>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"_Toc165281657"</w:instrText>
      </w:r>
      <w:r>
        <w:rPr>
          <w:rStyle w:val="13"/>
          <w:highlight w:val="none"/>
        </w:rPr>
        <w:instrText xml:space="preserve"> </w:instrText>
      </w:r>
      <w:r>
        <w:rPr>
          <w:rStyle w:val="13"/>
          <w:highlight w:val="none"/>
        </w:rPr>
        <w:fldChar w:fldCharType="separate"/>
      </w:r>
      <w:r>
        <w:rPr>
          <w:rStyle w:val="13"/>
          <w:rFonts w:hint="eastAsia"/>
          <w:highlight w:val="none"/>
        </w:rPr>
        <w:t>四、授予合同</w:t>
      </w:r>
      <w:r>
        <w:rPr>
          <w:highlight w:val="none"/>
        </w:rPr>
        <w:tab/>
      </w:r>
      <w:r>
        <w:rPr>
          <w:highlight w:val="none"/>
        </w:rPr>
        <w:fldChar w:fldCharType="begin"/>
      </w:r>
      <w:r>
        <w:rPr>
          <w:highlight w:val="none"/>
        </w:rPr>
        <w:instrText xml:space="preserve"> PAGEREF _Toc165281657 \h </w:instrText>
      </w:r>
      <w:r>
        <w:rPr>
          <w:highlight w:val="none"/>
        </w:rPr>
        <w:fldChar w:fldCharType="separate"/>
      </w:r>
      <w:r>
        <w:rPr>
          <w:rFonts w:hint="eastAsia"/>
          <w:highlight w:val="none"/>
          <w:lang w:val="en-US" w:eastAsia="zh-CN"/>
        </w:rPr>
        <w:t>19</w:t>
      </w:r>
      <w:r>
        <w:rPr>
          <w:highlight w:val="none"/>
        </w:rPr>
        <w:fldChar w:fldCharType="end"/>
      </w:r>
      <w:r>
        <w:rPr>
          <w:rStyle w:val="13"/>
          <w:highlight w:val="none"/>
        </w:rPr>
        <w:fldChar w:fldCharType="end"/>
      </w:r>
    </w:p>
    <w:p>
      <w:pPr>
        <w:pStyle w:val="8"/>
        <w:rPr>
          <w:rFonts w:hint="eastAsia" w:ascii="Calibri" w:hAnsi="Calibri" w:eastAsia="宋体"/>
          <w:bCs w:val="0"/>
          <w:kern w:val="2"/>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"_Toc165281658"</w:instrText>
      </w:r>
      <w:r>
        <w:rPr>
          <w:rStyle w:val="13"/>
          <w:highlight w:val="none"/>
        </w:rPr>
        <w:instrText xml:space="preserve"> </w:instrText>
      </w:r>
      <w:r>
        <w:rPr>
          <w:rStyle w:val="13"/>
          <w:highlight w:val="none"/>
        </w:rPr>
        <w:fldChar w:fldCharType="separate"/>
      </w:r>
      <w:r>
        <w:rPr>
          <w:rStyle w:val="13"/>
          <w:rFonts w:hint="eastAsia" w:ascii="Times New Roman" w:eastAsia="方正小标宋简体"/>
          <w:highlight w:val="none"/>
        </w:rPr>
        <w:t>第四部分</w:t>
      </w:r>
      <w:r>
        <w:rPr>
          <w:rStyle w:val="13"/>
          <w:rFonts w:ascii="Times New Roman" w:eastAsia="方正小标宋简体"/>
          <w:highlight w:val="none"/>
        </w:rPr>
        <w:t xml:space="preserve">   </w:t>
      </w:r>
      <w:r>
        <w:rPr>
          <w:rStyle w:val="13"/>
          <w:rFonts w:hint="eastAsia" w:ascii="Times New Roman" w:eastAsia="方正小标宋简体"/>
          <w:highlight w:val="none"/>
        </w:rPr>
        <w:t>合</w:t>
      </w:r>
      <w:r>
        <w:rPr>
          <w:rStyle w:val="13"/>
          <w:rFonts w:ascii="Times New Roman" w:eastAsia="方正小标宋简体"/>
          <w:highlight w:val="none"/>
        </w:rPr>
        <w:t xml:space="preserve"> </w:t>
      </w:r>
      <w:r>
        <w:rPr>
          <w:rStyle w:val="13"/>
          <w:rFonts w:hint="eastAsia" w:ascii="Times New Roman" w:eastAsia="方正小标宋简体"/>
          <w:highlight w:val="none"/>
        </w:rPr>
        <w:t>同</w:t>
      </w:r>
      <w:r>
        <w:rPr>
          <w:rStyle w:val="13"/>
          <w:rFonts w:ascii="Times New Roman" w:eastAsia="方正小标宋简体"/>
          <w:highlight w:val="none"/>
        </w:rPr>
        <w:t xml:space="preserve"> </w:t>
      </w:r>
      <w:r>
        <w:rPr>
          <w:rStyle w:val="13"/>
          <w:rFonts w:hint="eastAsia" w:ascii="Times New Roman" w:eastAsia="方正小标宋简体"/>
          <w:highlight w:val="none"/>
        </w:rPr>
        <w:t>书</w:t>
      </w:r>
      <w:r>
        <w:rPr>
          <w:rStyle w:val="13"/>
          <w:rFonts w:ascii="Times New Roman" w:eastAsia="方正小标宋简体"/>
          <w:highlight w:val="none"/>
        </w:rPr>
        <w:t xml:space="preserve"> </w:t>
      </w:r>
      <w:r>
        <w:rPr>
          <w:rStyle w:val="13"/>
          <w:rFonts w:hint="eastAsia" w:ascii="Times New Roman" w:eastAsia="方正小标宋简体"/>
          <w:highlight w:val="none"/>
        </w:rPr>
        <w:t>格</w:t>
      </w:r>
      <w:r>
        <w:rPr>
          <w:rStyle w:val="13"/>
          <w:rFonts w:ascii="Times New Roman" w:eastAsia="方正小标宋简体"/>
          <w:highlight w:val="none"/>
        </w:rPr>
        <w:t xml:space="preserve"> </w:t>
      </w:r>
      <w:r>
        <w:rPr>
          <w:rStyle w:val="13"/>
          <w:rFonts w:hint="eastAsia" w:ascii="Times New Roman" w:eastAsia="方正小标宋简体"/>
          <w:highlight w:val="none"/>
        </w:rPr>
        <w:t>式</w:t>
      </w:r>
      <w:r>
        <w:rPr>
          <w:highlight w:val="none"/>
        </w:rPr>
        <w:tab/>
      </w:r>
      <w:r>
        <w:rPr>
          <w:rFonts w:hint="eastAsia" w:ascii="Times New Roman" w:hAnsi="Times New Roman"/>
          <w:highlight w:val="none"/>
          <w:lang w:val="en-US" w:eastAsia="zh-CN"/>
        </w:rPr>
        <w:t>2</w:t>
      </w:r>
      <w:r>
        <w:rPr>
          <w:rStyle w:val="13"/>
          <w:highlight w:val="none"/>
        </w:rPr>
        <w:fldChar w:fldCharType="end"/>
      </w:r>
      <w:r>
        <w:rPr>
          <w:rStyle w:val="13"/>
          <w:rFonts w:hint="eastAsia"/>
          <w:highlight w:val="none"/>
          <w:lang w:val="en-US" w:eastAsia="zh-CN"/>
        </w:rPr>
        <w:t>0</w:t>
      </w:r>
    </w:p>
    <w:p>
      <w:pPr>
        <w:pStyle w:val="8"/>
        <w:rPr>
          <w:rFonts w:ascii="Calibri" w:hAnsi="Calibri"/>
          <w:bCs w:val="0"/>
          <w:kern w:val="2"/>
          <w:szCs w:val="22"/>
          <w:highlight w:val="none"/>
        </w:rPr>
      </w:pPr>
      <w:r>
        <w:rPr>
          <w:rStyle w:val="13"/>
          <w:highlight w:val="none"/>
        </w:rPr>
        <w:fldChar w:fldCharType="begin"/>
      </w:r>
      <w:r>
        <w:rPr>
          <w:rStyle w:val="13"/>
          <w:highlight w:val="none"/>
        </w:rPr>
        <w:instrText xml:space="preserve"> </w:instrText>
      </w:r>
      <w:r>
        <w:rPr>
          <w:highlight w:val="none"/>
        </w:rPr>
        <w:instrText xml:space="preserve">HYPERLINK \l "_Toc165281659"</w:instrText>
      </w:r>
      <w:r>
        <w:rPr>
          <w:rStyle w:val="13"/>
          <w:highlight w:val="none"/>
        </w:rPr>
        <w:instrText xml:space="preserve"> </w:instrText>
      </w:r>
      <w:r>
        <w:rPr>
          <w:rStyle w:val="13"/>
          <w:highlight w:val="none"/>
        </w:rPr>
        <w:fldChar w:fldCharType="separate"/>
      </w:r>
      <w:r>
        <w:rPr>
          <w:rStyle w:val="13"/>
          <w:rFonts w:hint="eastAsia" w:ascii="Times New Roman" w:eastAsia="方正小标宋简体"/>
          <w:highlight w:val="none"/>
        </w:rPr>
        <w:t>第五部分</w:t>
      </w:r>
      <w:r>
        <w:rPr>
          <w:rStyle w:val="13"/>
          <w:rFonts w:ascii="Times New Roman" w:eastAsia="方正小标宋简体"/>
          <w:highlight w:val="none"/>
        </w:rPr>
        <w:t xml:space="preserve">   </w:t>
      </w:r>
      <w:r>
        <w:rPr>
          <w:rStyle w:val="13"/>
          <w:rFonts w:hint="eastAsia" w:ascii="Times New Roman" w:eastAsia="方正小标宋简体"/>
          <w:highlight w:val="none"/>
        </w:rPr>
        <w:t>竞价文件格式</w:t>
      </w:r>
      <w:r>
        <w:rPr>
          <w:highlight w:val="none"/>
        </w:rPr>
        <w:tab/>
      </w:r>
      <w:r>
        <w:rPr>
          <w:rFonts w:ascii="Times New Roman" w:hAnsi="Times New Roman"/>
          <w:highlight w:val="none"/>
        </w:rPr>
        <w:fldChar w:fldCharType="begin"/>
      </w:r>
      <w:r>
        <w:rPr>
          <w:rFonts w:ascii="Times New Roman" w:hAnsi="Times New Roman"/>
          <w:highlight w:val="none"/>
        </w:rPr>
        <w:instrText xml:space="preserve"> PAGEREF _Toc165281659 \h </w:instrText>
      </w:r>
      <w:r>
        <w:rPr>
          <w:rFonts w:ascii="Times New Roman" w:hAnsi="Times New Roman"/>
          <w:highlight w:val="none"/>
        </w:rPr>
        <w:fldChar w:fldCharType="separate"/>
      </w:r>
      <w:r>
        <w:rPr>
          <w:rFonts w:hint="eastAsia" w:ascii="Times New Roman" w:hAnsi="Times New Roman"/>
          <w:highlight w:val="none"/>
          <w:lang w:val="en-US" w:eastAsia="zh-CN"/>
        </w:rPr>
        <w:t>29</w:t>
      </w:r>
      <w:r>
        <w:rPr>
          <w:rFonts w:ascii="Times New Roman" w:hAnsi="Times New Roman"/>
          <w:highlight w:val="none"/>
        </w:rPr>
        <w:fldChar w:fldCharType="end"/>
      </w:r>
      <w:r>
        <w:rPr>
          <w:rStyle w:val="13"/>
          <w:highlight w:val="none"/>
        </w:rPr>
        <w:fldChar w:fldCharType="end"/>
      </w:r>
    </w:p>
    <w:p>
      <w:pPr>
        <w:pStyle w:val="4"/>
        <w:rPr>
          <w:rFonts w:ascii="Calibri" w:hAnsi="Calibri"/>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"_Toc165281660"</w:instrText>
      </w:r>
      <w:r>
        <w:rPr>
          <w:rStyle w:val="13"/>
          <w:highlight w:val="none"/>
        </w:rPr>
        <w:instrText xml:space="preserve"> </w:instrText>
      </w:r>
      <w:r>
        <w:rPr>
          <w:rStyle w:val="13"/>
          <w:highlight w:val="none"/>
        </w:rPr>
        <w:fldChar w:fldCharType="separate"/>
      </w:r>
      <w:r>
        <w:rPr>
          <w:rStyle w:val="13"/>
          <w:rFonts w:hint="eastAsia"/>
          <w:highlight w:val="none"/>
        </w:rPr>
        <w:t>一、竞价函</w:t>
      </w:r>
      <w:r>
        <w:rPr>
          <w:highlight w:val="none"/>
        </w:rPr>
        <w:tab/>
      </w:r>
      <w:r>
        <w:rPr>
          <w:highlight w:val="none"/>
        </w:rPr>
        <w:fldChar w:fldCharType="begin"/>
      </w:r>
      <w:r>
        <w:rPr>
          <w:highlight w:val="none"/>
        </w:rPr>
        <w:instrText xml:space="preserve"> PAGEREF _Toc165281660 \h </w:instrText>
      </w:r>
      <w:r>
        <w:rPr>
          <w:highlight w:val="none"/>
        </w:rPr>
        <w:fldChar w:fldCharType="separate"/>
      </w:r>
      <w:r>
        <w:rPr>
          <w:highlight w:val="none"/>
        </w:rPr>
        <w:t>3</w:t>
      </w:r>
      <w:r>
        <w:rPr>
          <w:rFonts w:hint="eastAsia"/>
          <w:highlight w:val="none"/>
          <w:lang w:val="en-US" w:eastAsia="zh-CN"/>
        </w:rPr>
        <w:t>0</w:t>
      </w:r>
      <w:r>
        <w:rPr>
          <w:highlight w:val="none"/>
        </w:rPr>
        <w:fldChar w:fldCharType="end"/>
      </w:r>
      <w:r>
        <w:rPr>
          <w:rStyle w:val="13"/>
          <w:highlight w:val="none"/>
        </w:rPr>
        <w:fldChar w:fldCharType="end"/>
      </w:r>
    </w:p>
    <w:p>
      <w:pPr>
        <w:pStyle w:val="4"/>
        <w:rPr>
          <w:rFonts w:ascii="Calibri" w:hAnsi="Calibri"/>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"_Toc165281661"</w:instrText>
      </w:r>
      <w:r>
        <w:rPr>
          <w:rStyle w:val="13"/>
          <w:highlight w:val="none"/>
        </w:rPr>
        <w:instrText xml:space="preserve"> </w:instrText>
      </w:r>
      <w:r>
        <w:rPr>
          <w:rStyle w:val="13"/>
          <w:highlight w:val="none"/>
        </w:rPr>
        <w:fldChar w:fldCharType="separate"/>
      </w:r>
      <w:r>
        <w:rPr>
          <w:rStyle w:val="13"/>
          <w:rFonts w:hint="eastAsia"/>
          <w:highlight w:val="none"/>
        </w:rPr>
        <w:t>二、资格声明函</w:t>
      </w:r>
      <w:r>
        <w:rPr>
          <w:highlight w:val="none"/>
        </w:rPr>
        <w:tab/>
      </w:r>
      <w:r>
        <w:rPr>
          <w:highlight w:val="none"/>
        </w:rPr>
        <w:fldChar w:fldCharType="begin"/>
      </w:r>
      <w:r>
        <w:rPr>
          <w:highlight w:val="none"/>
        </w:rPr>
        <w:instrText xml:space="preserve"> PAGEREF _Toc165281661 \h </w:instrText>
      </w:r>
      <w:r>
        <w:rPr>
          <w:highlight w:val="none"/>
        </w:rPr>
        <w:fldChar w:fldCharType="separate"/>
      </w:r>
      <w:r>
        <w:rPr>
          <w:highlight w:val="none"/>
        </w:rPr>
        <w:t>3</w:t>
      </w:r>
      <w:r>
        <w:rPr>
          <w:rFonts w:hint="eastAsia"/>
          <w:highlight w:val="none"/>
          <w:lang w:val="en-US" w:eastAsia="zh-CN"/>
        </w:rPr>
        <w:t>1</w:t>
      </w:r>
      <w:r>
        <w:rPr>
          <w:highlight w:val="none"/>
        </w:rPr>
        <w:fldChar w:fldCharType="end"/>
      </w:r>
      <w:r>
        <w:rPr>
          <w:rStyle w:val="13"/>
          <w:highlight w:val="none"/>
        </w:rPr>
        <w:fldChar w:fldCharType="end"/>
      </w:r>
    </w:p>
    <w:p>
      <w:pPr>
        <w:pStyle w:val="4"/>
        <w:rPr>
          <w:rFonts w:ascii="Calibri" w:hAnsi="Calibri"/>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"_Toc165281662"</w:instrText>
      </w:r>
      <w:r>
        <w:rPr>
          <w:rStyle w:val="13"/>
          <w:highlight w:val="none"/>
        </w:rPr>
        <w:instrText xml:space="preserve"> </w:instrText>
      </w:r>
      <w:r>
        <w:rPr>
          <w:rStyle w:val="13"/>
          <w:highlight w:val="none"/>
        </w:rPr>
        <w:fldChar w:fldCharType="separate"/>
      </w:r>
      <w:r>
        <w:rPr>
          <w:rStyle w:val="13"/>
          <w:rFonts w:hint="eastAsia"/>
          <w:highlight w:val="none"/>
        </w:rPr>
        <w:t>三、法定代表人证明书</w:t>
      </w:r>
      <w:r>
        <w:rPr>
          <w:rStyle w:val="13"/>
          <w:highlight w:val="none"/>
        </w:rPr>
        <w:t>/</w:t>
      </w:r>
      <w:r>
        <w:rPr>
          <w:rStyle w:val="13"/>
          <w:rFonts w:hint="eastAsia"/>
          <w:highlight w:val="none"/>
        </w:rPr>
        <w:t>法定代表人授权书</w:t>
      </w:r>
      <w:r>
        <w:rPr>
          <w:highlight w:val="none"/>
        </w:rPr>
        <w:tab/>
      </w:r>
      <w:r>
        <w:rPr>
          <w:highlight w:val="none"/>
        </w:rPr>
        <w:fldChar w:fldCharType="begin"/>
      </w:r>
      <w:r>
        <w:rPr>
          <w:highlight w:val="none"/>
        </w:rPr>
        <w:instrText xml:space="preserve"> PAGEREF _Toc165281662 \h </w:instrText>
      </w:r>
      <w:r>
        <w:rPr>
          <w:highlight w:val="none"/>
        </w:rPr>
        <w:fldChar w:fldCharType="separate"/>
      </w:r>
      <w:r>
        <w:rPr>
          <w:highlight w:val="none"/>
        </w:rPr>
        <w:t>3</w:t>
      </w:r>
      <w:r>
        <w:rPr>
          <w:rFonts w:hint="eastAsia"/>
          <w:highlight w:val="none"/>
          <w:lang w:val="en-US" w:eastAsia="zh-CN"/>
        </w:rPr>
        <w:t>2</w:t>
      </w:r>
      <w:r>
        <w:rPr>
          <w:highlight w:val="none"/>
        </w:rPr>
        <w:fldChar w:fldCharType="end"/>
      </w:r>
      <w:r>
        <w:rPr>
          <w:rStyle w:val="13"/>
          <w:highlight w:val="none"/>
        </w:rPr>
        <w:fldChar w:fldCharType="end"/>
      </w:r>
    </w:p>
    <w:p>
      <w:pPr>
        <w:pStyle w:val="4"/>
        <w:rPr>
          <w:rFonts w:ascii="Calibri" w:hAnsi="Calibri"/>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"_Toc165281663"</w:instrText>
      </w:r>
      <w:r>
        <w:rPr>
          <w:rStyle w:val="13"/>
          <w:highlight w:val="none"/>
        </w:rPr>
        <w:instrText xml:space="preserve"> </w:instrText>
      </w:r>
      <w:r>
        <w:rPr>
          <w:rStyle w:val="13"/>
          <w:highlight w:val="none"/>
        </w:rPr>
        <w:fldChar w:fldCharType="separate"/>
      </w:r>
      <w:r>
        <w:rPr>
          <w:rStyle w:val="13"/>
          <w:rFonts w:hint="eastAsia"/>
          <w:highlight w:val="none"/>
        </w:rPr>
        <w:t>四、竞价一览表</w:t>
      </w:r>
      <w:r>
        <w:rPr>
          <w:highlight w:val="none"/>
        </w:rPr>
        <w:tab/>
      </w:r>
      <w:r>
        <w:rPr>
          <w:highlight w:val="none"/>
        </w:rPr>
        <w:fldChar w:fldCharType="begin"/>
      </w:r>
      <w:r>
        <w:rPr>
          <w:highlight w:val="none"/>
        </w:rPr>
        <w:instrText xml:space="preserve"> PAGEREF _Toc165281663 \h </w:instrText>
      </w:r>
      <w:r>
        <w:rPr>
          <w:highlight w:val="none"/>
        </w:rPr>
        <w:fldChar w:fldCharType="separate"/>
      </w:r>
      <w:r>
        <w:rPr>
          <w:highlight w:val="none"/>
        </w:rPr>
        <w:t>3</w:t>
      </w:r>
      <w:r>
        <w:rPr>
          <w:rFonts w:hint="eastAsia"/>
          <w:highlight w:val="none"/>
          <w:lang w:val="en-US" w:eastAsia="zh-CN"/>
        </w:rPr>
        <w:t>4</w:t>
      </w:r>
      <w:r>
        <w:rPr>
          <w:highlight w:val="none"/>
        </w:rPr>
        <w:fldChar w:fldCharType="end"/>
      </w:r>
      <w:r>
        <w:rPr>
          <w:rStyle w:val="13"/>
          <w:highlight w:val="none"/>
        </w:rPr>
        <w:fldChar w:fldCharType="end"/>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"_Toc165281664"</w:instrText>
      </w:r>
      <w:r>
        <w:rPr>
          <w:rStyle w:val="13"/>
          <w:highlight w:val="none"/>
        </w:rPr>
        <w:instrText xml:space="preserve"> </w:instrText>
      </w:r>
      <w:r>
        <w:rPr>
          <w:rStyle w:val="13"/>
          <w:highlight w:val="none"/>
        </w:rPr>
        <w:fldChar w:fldCharType="separate"/>
      </w:r>
      <w:r>
        <w:rPr>
          <w:rStyle w:val="13"/>
          <w:rFonts w:hint="eastAsia"/>
          <w:highlight w:val="none"/>
        </w:rPr>
        <w:t>五、竞价详细清单</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5</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"_Toc165281665"</w:instrText>
      </w:r>
      <w:r>
        <w:rPr>
          <w:rStyle w:val="13"/>
          <w:highlight w:val="none"/>
        </w:rPr>
        <w:instrText xml:space="preserve"> </w:instrText>
      </w:r>
      <w:r>
        <w:rPr>
          <w:rStyle w:val="13"/>
          <w:highlight w:val="none"/>
        </w:rPr>
        <w:fldChar w:fldCharType="separate"/>
      </w:r>
      <w:r>
        <w:rPr>
          <w:rStyle w:val="13"/>
          <w:rFonts w:hint="eastAsia"/>
          <w:highlight w:val="none"/>
        </w:rPr>
        <w:t>六、配件情况表</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6</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"_Toc165281666"</w:instrText>
      </w:r>
      <w:r>
        <w:rPr>
          <w:rStyle w:val="13"/>
          <w:highlight w:val="none"/>
        </w:rPr>
        <w:instrText xml:space="preserve"> </w:instrText>
      </w:r>
      <w:r>
        <w:rPr>
          <w:rStyle w:val="13"/>
          <w:highlight w:val="none"/>
        </w:rPr>
        <w:fldChar w:fldCharType="separate"/>
      </w:r>
      <w:r>
        <w:rPr>
          <w:rStyle w:val="13"/>
          <w:rFonts w:hint="eastAsia"/>
          <w:highlight w:val="none"/>
        </w:rPr>
        <w:t>七、设备配置清单（格式自定）</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6</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"_Toc165281667"</w:instrText>
      </w:r>
      <w:r>
        <w:rPr>
          <w:rStyle w:val="13"/>
          <w:highlight w:val="none"/>
        </w:rPr>
        <w:instrText xml:space="preserve"> </w:instrText>
      </w:r>
      <w:r>
        <w:rPr>
          <w:rStyle w:val="13"/>
          <w:highlight w:val="none"/>
        </w:rPr>
        <w:fldChar w:fldCharType="separate"/>
      </w:r>
      <w:r>
        <w:rPr>
          <w:rStyle w:val="13"/>
          <w:rFonts w:hint="eastAsia" w:hAnsi="宋体"/>
          <w:highlight w:val="none"/>
        </w:rPr>
        <w:t>八、设备详细参数及说明书（格式自定）</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7</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"_Toc165281668"</w:instrText>
      </w:r>
      <w:r>
        <w:rPr>
          <w:rStyle w:val="13"/>
          <w:highlight w:val="none"/>
        </w:rPr>
        <w:instrText xml:space="preserve"> </w:instrText>
      </w:r>
      <w:r>
        <w:rPr>
          <w:rStyle w:val="13"/>
          <w:highlight w:val="none"/>
        </w:rPr>
        <w:fldChar w:fldCharType="separate"/>
      </w:r>
      <w:r>
        <w:rPr>
          <w:rStyle w:val="13"/>
          <w:rFonts w:hint="eastAsia" w:hAnsi="宋体"/>
          <w:highlight w:val="none"/>
        </w:rPr>
        <w:t>九、主要备品备件、配套耗材清单</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7</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"_Toc165281669"</w:instrText>
      </w:r>
      <w:r>
        <w:rPr>
          <w:rStyle w:val="13"/>
          <w:highlight w:val="none"/>
        </w:rPr>
        <w:instrText xml:space="preserve"> </w:instrText>
      </w:r>
      <w:r>
        <w:rPr>
          <w:rStyle w:val="13"/>
          <w:highlight w:val="none"/>
        </w:rPr>
        <w:fldChar w:fldCharType="separate"/>
      </w:r>
      <w:r>
        <w:rPr>
          <w:rStyle w:val="13"/>
          <w:rFonts w:hint="eastAsia"/>
          <w:highlight w:val="none"/>
        </w:rPr>
        <w:t>十、用户需求响应表</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7</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"_Toc165281670"</w:instrText>
      </w:r>
      <w:r>
        <w:rPr>
          <w:rStyle w:val="13"/>
          <w:highlight w:val="none"/>
        </w:rPr>
        <w:instrText xml:space="preserve"> </w:instrText>
      </w:r>
      <w:r>
        <w:rPr>
          <w:rStyle w:val="13"/>
          <w:highlight w:val="none"/>
        </w:rPr>
        <w:fldChar w:fldCharType="separate"/>
      </w:r>
      <w:r>
        <w:rPr>
          <w:rStyle w:val="13"/>
          <w:rFonts w:hint="eastAsia"/>
          <w:highlight w:val="none"/>
        </w:rPr>
        <w:t>十一、服务方案</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7</w:t>
      </w:r>
    </w:p>
    <w:p>
      <w:pPr>
        <w:pStyle w:val="4"/>
        <w:rPr>
          <w:rFonts w:hint="eastAsia" w:ascii="Calibri" w:hAnsi="Calibri" w:eastAsia="宋体"/>
          <w:szCs w:val="22"/>
          <w:highlight w:val="none"/>
          <w:lang w:val="en-US" w:eastAsia="zh-CN"/>
        </w:rPr>
      </w:pPr>
      <w:r>
        <w:rPr>
          <w:rStyle w:val="13"/>
          <w:highlight w:val="none"/>
        </w:rPr>
        <w:fldChar w:fldCharType="begin"/>
      </w:r>
      <w:r>
        <w:rPr>
          <w:rStyle w:val="13"/>
          <w:highlight w:val="none"/>
        </w:rPr>
        <w:instrText xml:space="preserve"> </w:instrText>
      </w:r>
      <w:r>
        <w:rPr>
          <w:highlight w:val="none"/>
        </w:rPr>
        <w:instrText xml:space="preserve">HYPERLINK \l "_Toc165281671"</w:instrText>
      </w:r>
      <w:r>
        <w:rPr>
          <w:rStyle w:val="13"/>
          <w:highlight w:val="none"/>
        </w:rPr>
        <w:instrText xml:space="preserve"> </w:instrText>
      </w:r>
      <w:r>
        <w:rPr>
          <w:rStyle w:val="13"/>
          <w:highlight w:val="none"/>
        </w:rPr>
        <w:fldChar w:fldCharType="separate"/>
      </w:r>
      <w:r>
        <w:rPr>
          <w:rStyle w:val="13"/>
          <w:rFonts w:hint="eastAsia"/>
          <w:highlight w:val="none"/>
        </w:rPr>
        <w:t>十二、供应商基本情况</w:t>
      </w:r>
      <w:r>
        <w:rPr>
          <w:highlight w:val="none"/>
        </w:rPr>
        <w:tab/>
      </w:r>
      <w:r>
        <w:rPr>
          <w:rFonts w:hint="eastAsia"/>
          <w:highlight w:val="none"/>
          <w:lang w:val="en-US" w:eastAsia="zh-CN"/>
        </w:rPr>
        <w:t>3</w:t>
      </w:r>
      <w:r>
        <w:rPr>
          <w:rStyle w:val="13"/>
          <w:highlight w:val="none"/>
        </w:rPr>
        <w:fldChar w:fldCharType="end"/>
      </w:r>
      <w:r>
        <w:rPr>
          <w:rStyle w:val="13"/>
          <w:rFonts w:hint="eastAsia"/>
          <w:highlight w:val="none"/>
          <w:lang w:val="en-US" w:eastAsia="zh-CN"/>
        </w:rPr>
        <w:t>8</w:t>
      </w:r>
    </w:p>
    <w:p>
      <w:pPr>
        <w:pStyle w:val="4"/>
        <w:rPr>
          <w:rStyle w:val="13"/>
          <w:rFonts w:hint="eastAsia" w:ascii="Times New Roman" w:hAnsi="Times New Roman" w:eastAsia="宋体" w:cs="Times New Roman"/>
          <w:highlight w:val="none"/>
          <w:lang w:val="en-US" w:eastAsia="zh-CN"/>
        </w:rPr>
      </w:pPr>
      <w:r>
        <w:rPr>
          <w:rStyle w:val="13"/>
          <w:rFonts w:ascii="Times New Roman" w:hAnsi="Times New Roman" w:eastAsia="宋体" w:cs="Times New Roman"/>
          <w:highlight w:val="none"/>
          <w:lang w:val="en-US" w:eastAsia="zh-CN"/>
        </w:rPr>
        <w:fldChar w:fldCharType="begin"/>
      </w:r>
      <w:r>
        <w:rPr>
          <w:rStyle w:val="13"/>
          <w:rFonts w:ascii="Times New Roman" w:hAnsi="Times New Roman" w:eastAsia="宋体" w:cs="Times New Roman"/>
          <w:highlight w:val="none"/>
          <w:lang w:val="en-US" w:eastAsia="zh-CN"/>
        </w:rPr>
        <w:instrText xml:space="preserve"> HYPERLINK \l "_Toc165281672" </w:instrText>
      </w:r>
      <w:r>
        <w:rPr>
          <w:rStyle w:val="13"/>
          <w:rFonts w:ascii="Times New Roman" w:hAnsi="Times New Roman" w:eastAsia="宋体" w:cs="Times New Roman"/>
          <w:highlight w:val="none"/>
          <w:lang w:val="en-US" w:eastAsia="zh-CN"/>
        </w:rPr>
        <w:fldChar w:fldCharType="separate"/>
      </w:r>
      <w:r>
        <w:rPr>
          <w:rStyle w:val="13"/>
          <w:rFonts w:hint="eastAsia" w:ascii="Times New Roman" w:hAnsi="Times New Roman" w:eastAsia="宋体" w:cs="Times New Roman"/>
          <w:highlight w:val="none"/>
          <w:lang w:val="en-US" w:eastAsia="zh-CN"/>
        </w:rPr>
        <w:t>十三、关于磋商文件声明及磋商文件声明的函</w:t>
      </w:r>
      <w:r>
        <w:rPr>
          <w:rStyle w:val="13"/>
          <w:rFonts w:ascii="Times New Roman" w:hAnsi="Times New Roman" w:eastAsia="宋体" w:cs="Times New Roman"/>
          <w:highlight w:val="none"/>
          <w:lang w:val="en-US" w:eastAsia="zh-CN"/>
        </w:rPr>
        <w:tab/>
      </w:r>
      <w:r>
        <w:rPr>
          <w:rStyle w:val="13"/>
          <w:rFonts w:hint="eastAsia" w:ascii="Times New Roman" w:hAnsi="Times New Roman" w:eastAsia="宋体" w:cs="Times New Roman"/>
          <w:highlight w:val="none"/>
          <w:lang w:val="en-US" w:eastAsia="zh-CN"/>
        </w:rPr>
        <w:t>3</w:t>
      </w:r>
      <w:r>
        <w:rPr>
          <w:rStyle w:val="13"/>
          <w:rFonts w:ascii="Times New Roman" w:hAnsi="Times New Roman" w:eastAsia="宋体" w:cs="Times New Roman"/>
          <w:highlight w:val="none"/>
          <w:lang w:val="en-US" w:eastAsia="zh-CN"/>
        </w:rPr>
        <w:fldChar w:fldCharType="end"/>
      </w:r>
      <w:r>
        <w:rPr>
          <w:rStyle w:val="13"/>
          <w:rFonts w:hint="eastAsia" w:ascii="Times New Roman" w:hAnsi="Times New Roman" w:eastAsia="宋体" w:cs="Times New Roman"/>
          <w:highlight w:val="none"/>
          <w:lang w:val="en-US" w:eastAsia="zh-CN"/>
        </w:rPr>
        <w:t>9</w:t>
      </w:r>
    </w:p>
    <w:p>
      <w:pPr>
        <w:pStyle w:val="4"/>
        <w:rPr>
          <w:rFonts w:hint="eastAsia"/>
          <w:sz w:val="24"/>
          <w:szCs w:val="24"/>
          <w:highlight w:val="none"/>
          <w:lang w:eastAsia="zh-CN"/>
        </w:rPr>
      </w:pPr>
      <w:r>
        <w:rPr>
          <w:rStyle w:val="13"/>
          <w:rFonts w:ascii="Times New Roman" w:hAnsi="Times New Roman" w:eastAsia="宋体" w:cs="Times New Roman"/>
          <w:highlight w:val="none"/>
          <w:lang w:val="en-US" w:eastAsia="zh-CN"/>
        </w:rPr>
        <w:fldChar w:fldCharType="begin"/>
      </w:r>
      <w:r>
        <w:rPr>
          <w:rStyle w:val="13"/>
          <w:rFonts w:ascii="Times New Roman" w:hAnsi="Times New Roman" w:eastAsia="宋体" w:cs="Times New Roman"/>
          <w:highlight w:val="none"/>
          <w:lang w:val="en-US" w:eastAsia="zh-CN"/>
        </w:rPr>
        <w:instrText xml:space="preserve"> HYPERLINK \l "_Toc165281673" </w:instrText>
      </w:r>
      <w:r>
        <w:rPr>
          <w:rStyle w:val="13"/>
          <w:rFonts w:ascii="Times New Roman" w:hAnsi="Times New Roman" w:eastAsia="宋体" w:cs="Times New Roman"/>
          <w:highlight w:val="none"/>
          <w:lang w:val="en-US" w:eastAsia="zh-CN"/>
        </w:rPr>
        <w:fldChar w:fldCharType="separate"/>
      </w:r>
      <w:r>
        <w:rPr>
          <w:rStyle w:val="13"/>
          <w:rFonts w:hint="eastAsia" w:ascii="Times New Roman" w:hAnsi="Times New Roman" w:eastAsia="宋体" w:cs="Times New Roman"/>
          <w:highlight w:val="none"/>
          <w:lang w:val="en-US" w:eastAsia="zh-CN"/>
        </w:rPr>
        <w:t>十四、</w:t>
      </w:r>
      <w:r>
        <w:rPr>
          <w:rStyle w:val="13"/>
          <w:rFonts w:hint="eastAsia" w:cs="Times New Roman"/>
          <w:highlight w:val="none"/>
          <w:lang w:val="en-US" w:eastAsia="zh-CN"/>
        </w:rPr>
        <w:t>磋商文件承诺书及廉政承诺函</w:t>
      </w:r>
      <w:r>
        <w:rPr>
          <w:rStyle w:val="13"/>
          <w:rFonts w:ascii="Times New Roman" w:hAnsi="Times New Roman" w:eastAsia="宋体" w:cs="Times New Roman"/>
          <w:highlight w:val="none"/>
          <w:lang w:val="en-US" w:eastAsia="zh-CN"/>
        </w:rPr>
        <w:t>…………………………………………………………………</w:t>
      </w:r>
      <w:r>
        <w:rPr>
          <w:rStyle w:val="13"/>
          <w:rFonts w:hint="eastAsia" w:cs="Times New Roman"/>
          <w:highlight w:val="none"/>
          <w:lang w:val="en-US" w:eastAsia="zh-CN"/>
        </w:rPr>
        <w:t xml:space="preserve">    </w:t>
      </w:r>
      <w:r>
        <w:rPr>
          <w:rStyle w:val="13"/>
          <w:rFonts w:ascii="Times New Roman" w:hAnsi="Times New Roman" w:eastAsia="宋体" w:cs="Times New Roman"/>
          <w:highlight w:val="none"/>
          <w:lang w:val="en-US" w:eastAsia="zh-CN"/>
        </w:rPr>
        <w:fldChar w:fldCharType="begin"/>
      </w:r>
      <w:r>
        <w:rPr>
          <w:rStyle w:val="13"/>
          <w:rFonts w:ascii="Times New Roman" w:hAnsi="Times New Roman" w:eastAsia="宋体" w:cs="Times New Roman"/>
          <w:highlight w:val="none"/>
          <w:lang w:val="en-US" w:eastAsia="zh-CN"/>
        </w:rPr>
        <w:instrText xml:space="preserve"> PAGEREF _Toc165281673 \h </w:instrText>
      </w:r>
      <w:r>
        <w:rPr>
          <w:rStyle w:val="13"/>
          <w:rFonts w:ascii="Times New Roman" w:hAnsi="Times New Roman" w:eastAsia="宋体" w:cs="Times New Roman"/>
          <w:highlight w:val="none"/>
          <w:lang w:val="en-US" w:eastAsia="zh-CN"/>
        </w:rPr>
        <w:fldChar w:fldCharType="separate"/>
      </w:r>
      <w:r>
        <w:rPr>
          <w:rStyle w:val="13"/>
          <w:rFonts w:ascii="Times New Roman" w:hAnsi="Times New Roman" w:eastAsia="宋体" w:cs="Times New Roman"/>
          <w:highlight w:val="none"/>
          <w:lang w:val="en-US" w:eastAsia="zh-CN"/>
        </w:rPr>
        <w:t>4</w:t>
      </w:r>
      <w:r>
        <w:rPr>
          <w:rStyle w:val="13"/>
          <w:rFonts w:hint="eastAsia" w:ascii="Times New Roman" w:hAnsi="Times New Roman" w:eastAsia="宋体" w:cs="Times New Roman"/>
          <w:highlight w:val="none"/>
          <w:lang w:val="en-US" w:eastAsia="zh-CN"/>
        </w:rPr>
        <w:t>0</w:t>
      </w:r>
      <w:r>
        <w:rPr>
          <w:rStyle w:val="13"/>
          <w:rFonts w:ascii="Times New Roman" w:hAnsi="Times New Roman" w:eastAsia="宋体" w:cs="Times New Roman"/>
          <w:highlight w:val="none"/>
          <w:lang w:val="en-US" w:eastAsia="zh-CN"/>
        </w:rPr>
        <w:fldChar w:fldCharType="end"/>
      </w:r>
      <w:r>
        <w:rPr>
          <w:rStyle w:val="13"/>
          <w:rFonts w:ascii="Times New Roman" w:hAnsi="Times New Roman" w:eastAsia="宋体" w:cs="Times New Roman"/>
          <w:highlight w:val="none"/>
          <w:lang w:val="en-US" w:eastAsia="zh-CN"/>
        </w:rPr>
        <w:fldChar w:fldCharType="end"/>
      </w:r>
    </w:p>
    <w:p>
      <w:pPr>
        <w:pStyle w:val="9"/>
        <w:tabs>
          <w:tab w:val="clear" w:pos="9707"/>
        </w:tabs>
        <w:ind w:left="0" w:right="-342" w:rightChars="-163" w:firstLine="210" w:firstLineChars="100"/>
        <w:rPr>
          <w:rFonts w:hAnsi="宋体"/>
          <w:kern w:val="2"/>
          <w:sz w:val="21"/>
          <w:szCs w:val="21"/>
          <w:highlight w:val="none"/>
        </w:rPr>
      </w:pPr>
      <w:r>
        <w:rPr>
          <w:rFonts w:hint="eastAsia" w:hAnsi="宋体"/>
          <w:kern w:val="2"/>
          <w:sz w:val="21"/>
          <w:szCs w:val="21"/>
          <w:highlight w:val="none"/>
        </w:rPr>
        <w:t xml:space="preserve">  </w:t>
      </w:r>
      <w:r>
        <w:rPr>
          <w:rStyle w:val="13"/>
          <w:rFonts w:hint="eastAsia" w:hAnsi="宋体"/>
          <w:sz w:val="21"/>
          <w:szCs w:val="21"/>
          <w:highlight w:val="none"/>
        </w:rPr>
        <w:t xml:space="preserve"> </w:t>
      </w:r>
    </w:p>
    <w:p>
      <w:pPr>
        <w:snapToGrid w:val="0"/>
        <w:spacing w:line="360" w:lineRule="auto"/>
        <w:rPr>
          <w:rFonts w:hint="eastAsia" w:ascii="仿宋_GB2312" w:hAnsi="宋体" w:eastAsia="仿宋_GB2312"/>
          <w:b/>
          <w:sz w:val="32"/>
          <w:szCs w:val="32"/>
          <w:highlight w:val="none"/>
        </w:rPr>
      </w:pPr>
      <w:r>
        <w:rPr>
          <w:rFonts w:hint="eastAsia" w:ascii="宋体" w:hAnsi="宋体"/>
          <w:sz w:val="24"/>
          <w:szCs w:val="24"/>
          <w:highlight w:val="none"/>
        </w:rPr>
        <w:fldChar w:fldCharType="end"/>
      </w:r>
      <w:bookmarkEnd w:id="0"/>
    </w:p>
    <w:p>
      <w:pPr>
        <w:spacing w:line="360" w:lineRule="auto"/>
        <w:ind w:firstLine="883" w:firstLineChars="200"/>
        <w:jc w:val="center"/>
        <w:rPr>
          <w:b/>
          <w:sz w:val="44"/>
          <w:highlight w:val="none"/>
        </w:rPr>
      </w:pPr>
    </w:p>
    <w:p>
      <w:pPr>
        <w:spacing w:line="360" w:lineRule="auto"/>
        <w:ind w:firstLine="883" w:firstLineChars="200"/>
        <w:jc w:val="center"/>
        <w:rPr>
          <w:b/>
          <w:sz w:val="44"/>
          <w:highlight w:val="none"/>
        </w:rPr>
      </w:pPr>
    </w:p>
    <w:p>
      <w:pPr>
        <w:spacing w:line="360" w:lineRule="auto"/>
        <w:ind w:firstLine="883" w:firstLineChars="200"/>
        <w:jc w:val="center"/>
        <w:rPr>
          <w:b/>
          <w:sz w:val="44"/>
          <w:highlight w:val="none"/>
        </w:rPr>
      </w:pPr>
    </w:p>
    <w:p>
      <w:pPr>
        <w:spacing w:line="360" w:lineRule="auto"/>
        <w:ind w:firstLine="883" w:firstLineChars="200"/>
        <w:jc w:val="center"/>
        <w:rPr>
          <w:b/>
          <w:sz w:val="44"/>
          <w:highlight w:val="none"/>
        </w:rPr>
      </w:pPr>
    </w:p>
    <w:p>
      <w:pPr>
        <w:spacing w:line="360" w:lineRule="auto"/>
        <w:ind w:firstLine="883" w:firstLineChars="200"/>
        <w:jc w:val="center"/>
        <w:rPr>
          <w:rFonts w:hint="eastAsia"/>
          <w:b/>
          <w:sz w:val="44"/>
          <w:highlight w:val="none"/>
        </w:rPr>
      </w:pPr>
    </w:p>
    <w:p>
      <w:pPr>
        <w:spacing w:line="360" w:lineRule="auto"/>
        <w:ind w:firstLine="883" w:firstLineChars="200"/>
        <w:jc w:val="center"/>
        <w:rPr>
          <w:rFonts w:hint="eastAsia"/>
          <w:b/>
          <w:sz w:val="44"/>
          <w:highlight w:val="none"/>
        </w:rPr>
      </w:pPr>
    </w:p>
    <w:p>
      <w:pPr>
        <w:spacing w:line="360" w:lineRule="auto"/>
        <w:ind w:firstLine="883" w:firstLineChars="200"/>
        <w:jc w:val="center"/>
        <w:rPr>
          <w:rFonts w:hint="eastAsia"/>
          <w:b/>
          <w:sz w:val="44"/>
          <w:highlight w:val="none"/>
        </w:rPr>
      </w:pPr>
    </w:p>
    <w:p>
      <w:pPr>
        <w:spacing w:line="360" w:lineRule="auto"/>
        <w:ind w:firstLine="883" w:firstLineChars="200"/>
        <w:jc w:val="center"/>
        <w:rPr>
          <w:b/>
          <w:sz w:val="44"/>
          <w:highlight w:val="none"/>
        </w:rPr>
      </w:pPr>
    </w:p>
    <w:p>
      <w:pPr>
        <w:pStyle w:val="14"/>
        <w:rPr>
          <w:rFonts w:ascii="Times New Roman" w:eastAsia="方正小标宋简体"/>
          <w:b w:val="0"/>
          <w:sz w:val="52"/>
          <w:szCs w:val="52"/>
          <w:highlight w:val="none"/>
        </w:rPr>
      </w:pPr>
      <w:bookmarkStart w:id="1" w:name="_Toc165281651"/>
      <w:r>
        <w:rPr>
          <w:rFonts w:ascii="Times New Roman" w:eastAsia="方正小标宋简体"/>
          <w:b w:val="0"/>
          <w:sz w:val="52"/>
          <w:szCs w:val="52"/>
          <w:highlight w:val="none"/>
        </w:rPr>
        <w:t>第一部分   采 购 邀 请 函</w:t>
      </w:r>
      <w:bookmarkEnd w:id="1"/>
    </w:p>
    <w:p>
      <w:pPr>
        <w:adjustRightInd w:val="0"/>
        <w:snapToGrid w:val="0"/>
        <w:spacing w:line="560" w:lineRule="exact"/>
        <w:jc w:val="center"/>
        <w:rPr>
          <w:rFonts w:ascii="宋体" w:hAnsi="宋体"/>
          <w:b/>
          <w:kern w:val="28"/>
          <w:sz w:val="44"/>
          <w:szCs w:val="44"/>
          <w:highlight w:val="none"/>
        </w:rPr>
      </w:pPr>
      <w:r>
        <w:rPr>
          <w:sz w:val="24"/>
          <w:highlight w:val="none"/>
        </w:rPr>
        <w:br w:type="page"/>
      </w:r>
      <w:r>
        <w:rPr>
          <w:rFonts w:ascii="宋体" w:hAnsi="宋体"/>
          <w:b/>
          <w:kern w:val="28"/>
          <w:sz w:val="44"/>
          <w:szCs w:val="44"/>
          <w:highlight w:val="none"/>
        </w:rPr>
        <w:t>采 购 邀 请 函</w:t>
      </w:r>
    </w:p>
    <w:p>
      <w:pPr>
        <w:spacing w:line="560" w:lineRule="exact"/>
        <w:rPr>
          <w:rFonts w:hint="eastAsia" w:ascii="宋体" w:hAnsi="宋体"/>
          <w:sz w:val="24"/>
          <w:szCs w:val="24"/>
          <w:highlight w:val="none"/>
        </w:rPr>
      </w:pPr>
      <w:r>
        <w:rPr>
          <w:rFonts w:hint="eastAsia" w:ascii="宋体" w:hAnsi="宋体"/>
          <w:sz w:val="24"/>
          <w:szCs w:val="24"/>
          <w:highlight w:val="none"/>
        </w:rPr>
        <w:t>各潜在供应商：</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现就</w:t>
      </w:r>
      <w:r>
        <w:rPr>
          <w:rFonts w:hint="eastAsia" w:ascii="宋体" w:hAnsi="宋体"/>
          <w:sz w:val="24"/>
          <w:szCs w:val="24"/>
          <w:highlight w:val="none"/>
          <w:lang w:eastAsia="zh-CN"/>
        </w:rPr>
        <w:t>中山市第二人民医院医⽤冰箱采购项目</w:t>
      </w:r>
      <w:r>
        <w:rPr>
          <w:rFonts w:hint="eastAsia" w:ascii="宋体" w:hAnsi="宋体"/>
          <w:sz w:val="24"/>
          <w:szCs w:val="24"/>
          <w:highlight w:val="none"/>
        </w:rPr>
        <w:t>，</w:t>
      </w:r>
      <w:r>
        <w:rPr>
          <w:rFonts w:ascii="宋体" w:hAnsi="宋体"/>
          <w:sz w:val="24"/>
          <w:szCs w:val="24"/>
          <w:highlight w:val="none"/>
        </w:rPr>
        <w:t>欢迎符合资格条件的供应商参加</w:t>
      </w:r>
      <w:r>
        <w:rPr>
          <w:rFonts w:hint="eastAsia" w:ascii="宋体" w:hAnsi="宋体"/>
          <w:sz w:val="24"/>
          <w:szCs w:val="24"/>
          <w:highlight w:val="none"/>
        </w:rPr>
        <w:t>。</w:t>
      </w:r>
    </w:p>
    <w:p>
      <w:pPr>
        <w:shd w:val="clear" w:color="auto" w:fill="FFFFFF"/>
        <w:spacing w:line="560" w:lineRule="exact"/>
        <w:ind w:firstLine="420"/>
        <w:rPr>
          <w:rFonts w:hint="eastAsia" w:ascii="宋体" w:hAnsi="宋体" w:eastAsia="宋体"/>
          <w:sz w:val="24"/>
          <w:szCs w:val="24"/>
          <w:highlight w:val="none"/>
          <w:lang w:eastAsia="zh-CN"/>
        </w:rPr>
      </w:pPr>
      <w:r>
        <w:rPr>
          <w:rFonts w:ascii="宋体" w:hAnsi="宋体"/>
          <w:b/>
          <w:sz w:val="24"/>
          <w:szCs w:val="24"/>
          <w:highlight w:val="none"/>
        </w:rPr>
        <w:t>一、项目编号：</w:t>
      </w:r>
      <w:r>
        <w:rPr>
          <w:rFonts w:hint="eastAsia" w:ascii="宋体" w:hAnsi="宋体"/>
          <w:sz w:val="24"/>
          <w:szCs w:val="24"/>
          <w:highlight w:val="none"/>
          <w:lang w:eastAsia="zh-CN"/>
        </w:rPr>
        <w:t>20250147-YNGK006</w:t>
      </w:r>
    </w:p>
    <w:p>
      <w:pPr>
        <w:shd w:val="clear" w:color="auto" w:fill="FFFFFF"/>
        <w:spacing w:line="560" w:lineRule="exact"/>
        <w:ind w:firstLine="420"/>
        <w:rPr>
          <w:rFonts w:ascii="宋体" w:hAnsi="宋体"/>
          <w:sz w:val="24"/>
          <w:szCs w:val="24"/>
          <w:highlight w:val="none"/>
        </w:rPr>
      </w:pPr>
      <w:r>
        <w:rPr>
          <w:rFonts w:ascii="宋体" w:hAnsi="宋体"/>
          <w:b/>
          <w:sz w:val="24"/>
          <w:szCs w:val="24"/>
          <w:highlight w:val="none"/>
        </w:rPr>
        <w:t>二、项目名称：</w:t>
      </w:r>
      <w:r>
        <w:rPr>
          <w:rFonts w:hint="eastAsia" w:ascii="宋体" w:hAnsi="宋体"/>
          <w:sz w:val="24"/>
          <w:szCs w:val="24"/>
          <w:highlight w:val="none"/>
          <w:lang w:eastAsia="zh-CN"/>
        </w:rPr>
        <w:t>中山市第二人民医院医⽤冰箱采购项目</w:t>
      </w:r>
    </w:p>
    <w:p>
      <w:pPr>
        <w:shd w:val="clear" w:color="auto" w:fill="FFFFFF"/>
        <w:spacing w:line="560" w:lineRule="exact"/>
        <w:ind w:firstLine="420"/>
        <w:rPr>
          <w:rFonts w:hint="eastAsia" w:ascii="宋体" w:hAnsi="宋体"/>
          <w:b/>
          <w:sz w:val="24"/>
          <w:szCs w:val="24"/>
          <w:highlight w:val="none"/>
        </w:rPr>
      </w:pPr>
      <w:r>
        <w:rPr>
          <w:rFonts w:ascii="宋体" w:hAnsi="宋体"/>
          <w:b/>
          <w:sz w:val="24"/>
          <w:szCs w:val="24"/>
          <w:highlight w:val="none"/>
        </w:rPr>
        <w:t>三、项目内容：</w:t>
      </w:r>
    </w:p>
    <w:p>
      <w:pPr>
        <w:shd w:val="clear" w:color="auto" w:fill="FFFFFF"/>
        <w:spacing w:line="480" w:lineRule="exact"/>
        <w:ind w:firstLine="420"/>
        <w:rPr>
          <w:rFonts w:ascii="宋体" w:hAnsi="宋体"/>
          <w:b/>
          <w:sz w:val="24"/>
          <w:szCs w:val="24"/>
          <w:highlight w:val="none"/>
        </w:rPr>
      </w:pPr>
      <w:r>
        <w:rPr>
          <w:rFonts w:hint="eastAsia" w:ascii="宋体" w:hAnsi="宋体"/>
          <w:sz w:val="24"/>
          <w:szCs w:val="24"/>
          <w:highlight w:val="none"/>
        </w:rPr>
        <w:t>本次拟采购</w:t>
      </w:r>
      <w:r>
        <w:rPr>
          <w:rFonts w:hint="eastAsia" w:ascii="宋体" w:hAnsi="宋体"/>
          <w:sz w:val="24"/>
          <w:szCs w:val="24"/>
          <w:highlight w:val="none"/>
          <w:lang w:val="en-US" w:eastAsia="zh-CN"/>
        </w:rPr>
        <w:t>医用冰箱13台</w:t>
      </w:r>
      <w:r>
        <w:rPr>
          <w:rFonts w:hint="eastAsia" w:ascii="宋体" w:hAnsi="宋体"/>
          <w:sz w:val="24"/>
          <w:szCs w:val="24"/>
          <w:highlight w:val="none"/>
        </w:rPr>
        <w:t>，</w:t>
      </w:r>
      <w:r>
        <w:rPr>
          <w:rFonts w:ascii="宋体" w:hAnsi="宋体"/>
          <w:sz w:val="24"/>
          <w:szCs w:val="24"/>
          <w:highlight w:val="none"/>
        </w:rPr>
        <w:t>具体详见附件“</w:t>
      </w:r>
      <w:r>
        <w:rPr>
          <w:rFonts w:hint="eastAsia" w:ascii="宋体" w:hAnsi="宋体"/>
          <w:b/>
          <w:sz w:val="24"/>
          <w:szCs w:val="24"/>
          <w:highlight w:val="none"/>
        </w:rPr>
        <w:t>采购文件-</w:t>
      </w:r>
      <w:r>
        <w:rPr>
          <w:rFonts w:ascii="宋体" w:hAnsi="宋体"/>
          <w:b/>
          <w:sz w:val="24"/>
          <w:szCs w:val="24"/>
          <w:highlight w:val="none"/>
        </w:rPr>
        <w:t>用户需求书</w:t>
      </w:r>
      <w:r>
        <w:rPr>
          <w:rFonts w:ascii="宋体" w:hAnsi="宋体"/>
          <w:sz w:val="24"/>
          <w:szCs w:val="24"/>
          <w:highlight w:val="none"/>
        </w:rPr>
        <w:t>”相关内容，</w:t>
      </w:r>
      <w:r>
        <w:rPr>
          <w:rFonts w:hint="eastAsia" w:ascii="宋体" w:hAnsi="宋体"/>
          <w:sz w:val="24"/>
          <w:szCs w:val="24"/>
          <w:highlight w:val="none"/>
        </w:rPr>
        <w:t>竞价</w:t>
      </w:r>
      <w:r>
        <w:rPr>
          <w:rFonts w:ascii="宋体" w:hAnsi="宋体"/>
          <w:sz w:val="24"/>
          <w:szCs w:val="24"/>
          <w:highlight w:val="none"/>
        </w:rPr>
        <w:t>人必须对本项目的全部内容进行响应及报价，本项目不分子包。</w:t>
      </w:r>
    </w:p>
    <w:p>
      <w:pPr>
        <w:shd w:val="clear" w:color="auto" w:fill="FFFFFF"/>
        <w:spacing w:line="560" w:lineRule="exact"/>
        <w:ind w:firstLine="420"/>
        <w:rPr>
          <w:rFonts w:ascii="宋体" w:hAnsi="宋体" w:cs="Tahoma"/>
          <w:sz w:val="24"/>
          <w:szCs w:val="24"/>
          <w:highlight w:val="none"/>
        </w:rPr>
      </w:pPr>
      <w:r>
        <w:rPr>
          <w:rFonts w:ascii="宋体" w:hAnsi="宋体" w:cs="Tahoma"/>
          <w:b/>
          <w:sz w:val="24"/>
          <w:szCs w:val="24"/>
          <w:highlight w:val="none"/>
        </w:rPr>
        <w:t>四、预算金额：</w:t>
      </w:r>
      <w:r>
        <w:rPr>
          <w:rFonts w:ascii="宋体" w:hAnsi="宋体"/>
          <w:sz w:val="24"/>
          <w:szCs w:val="24"/>
          <w:highlight w:val="none"/>
        </w:rPr>
        <w:t>¥</w:t>
      </w:r>
      <w:r>
        <w:rPr>
          <w:rFonts w:hint="eastAsia" w:ascii="宋体" w:hAnsi="宋体"/>
          <w:sz w:val="24"/>
          <w:szCs w:val="24"/>
          <w:highlight w:val="none"/>
          <w:lang w:val="en-US" w:eastAsia="zh-CN"/>
        </w:rPr>
        <w:t>63000</w:t>
      </w:r>
      <w:r>
        <w:rPr>
          <w:rFonts w:hint="eastAsia" w:ascii="宋体" w:hAnsi="宋体"/>
          <w:sz w:val="24"/>
          <w:szCs w:val="24"/>
          <w:highlight w:val="none"/>
          <w:lang w:eastAsia="zh-CN"/>
        </w:rPr>
        <w:t>.00</w:t>
      </w:r>
      <w:r>
        <w:rPr>
          <w:rFonts w:ascii="宋体" w:hAnsi="宋体"/>
          <w:sz w:val="24"/>
          <w:szCs w:val="24"/>
          <w:highlight w:val="none"/>
        </w:rPr>
        <w:t>元</w:t>
      </w:r>
    </w:p>
    <w:p>
      <w:pPr>
        <w:shd w:val="clear" w:color="auto" w:fill="FFFFFF"/>
        <w:spacing w:line="560" w:lineRule="exact"/>
        <w:ind w:firstLine="420"/>
        <w:rPr>
          <w:rFonts w:hint="eastAsia" w:ascii="宋体" w:hAnsi="宋体" w:cs="Tahoma"/>
          <w:b/>
          <w:sz w:val="24"/>
          <w:szCs w:val="24"/>
          <w:highlight w:val="none"/>
        </w:rPr>
      </w:pPr>
      <w:r>
        <w:rPr>
          <w:rFonts w:ascii="宋体" w:hAnsi="宋体" w:cs="Tahoma"/>
          <w:b/>
          <w:sz w:val="24"/>
          <w:szCs w:val="24"/>
          <w:highlight w:val="none"/>
        </w:rPr>
        <w:t>五、资格要求：</w:t>
      </w:r>
    </w:p>
    <w:p>
      <w:pPr>
        <w:shd w:val="clear" w:color="auto" w:fill="FFFFFF"/>
        <w:spacing w:line="560" w:lineRule="exact"/>
        <w:ind w:firstLine="420"/>
        <w:rPr>
          <w:rFonts w:hint="eastAsia" w:ascii="宋体" w:hAnsi="宋体" w:cs="Tahoma"/>
          <w:b/>
          <w:sz w:val="24"/>
          <w:szCs w:val="24"/>
          <w:highlight w:val="none"/>
        </w:rPr>
      </w:pPr>
      <w:r>
        <w:rPr>
          <w:rFonts w:ascii="宋体" w:hAnsi="宋体"/>
          <w:sz w:val="24"/>
          <w:szCs w:val="24"/>
          <w:highlight w:val="none"/>
        </w:rPr>
        <w:t>1.</w:t>
      </w:r>
      <w:r>
        <w:rPr>
          <w:rFonts w:hint="eastAsia"/>
          <w:highlight w:val="none"/>
        </w:rPr>
        <w:t xml:space="preserve"> </w:t>
      </w:r>
      <w:r>
        <w:rPr>
          <w:rFonts w:hint="eastAsia" w:ascii="宋体" w:hAnsi="宋体"/>
          <w:sz w:val="24"/>
          <w:szCs w:val="24"/>
          <w:highlight w:val="none"/>
        </w:rPr>
        <w:t>供货商必须具有独立承担民事责任能力的在中华人民共和国境内注册的企业法人</w:t>
      </w:r>
      <w:r>
        <w:rPr>
          <w:rFonts w:ascii="宋体" w:hAnsi="宋体"/>
          <w:sz w:val="24"/>
          <w:szCs w:val="24"/>
          <w:highlight w:val="none"/>
        </w:rPr>
        <w:t>；</w:t>
      </w:r>
      <w:r>
        <w:rPr>
          <w:rFonts w:hint="eastAsia" w:ascii="宋体" w:hAnsi="宋体"/>
          <w:sz w:val="24"/>
          <w:szCs w:val="24"/>
          <w:highlight w:val="none"/>
        </w:rPr>
        <w:t>【</w:t>
      </w:r>
      <w:r>
        <w:rPr>
          <w:rFonts w:ascii="宋体" w:hAnsi="宋体"/>
          <w:sz w:val="24"/>
          <w:szCs w:val="24"/>
          <w:highlight w:val="none"/>
        </w:rPr>
        <w:t>提供企业法人营业执照复印件；税务登记证复印件；组织机构代码证复印件</w:t>
      </w:r>
      <w:r>
        <w:rPr>
          <w:rFonts w:hint="eastAsia" w:ascii="宋体" w:hAnsi="宋体"/>
          <w:sz w:val="24"/>
          <w:szCs w:val="24"/>
          <w:highlight w:val="none"/>
        </w:rPr>
        <w:t>（如证件属于三证合一，仅需提供营业执照复印件）；</w:t>
      </w:r>
      <w:r>
        <w:rPr>
          <w:rFonts w:ascii="宋体" w:hAnsi="宋体"/>
          <w:sz w:val="24"/>
          <w:szCs w:val="24"/>
          <w:highlight w:val="none"/>
        </w:rPr>
        <w:t>法人对销售人员的授权委托书（原件）或法人委托证明书及法人身份证复印件；销售人员身份证复印件</w:t>
      </w:r>
      <w:r>
        <w:rPr>
          <w:rFonts w:hint="eastAsia" w:ascii="宋体" w:hAnsi="宋体"/>
          <w:sz w:val="24"/>
          <w:szCs w:val="24"/>
          <w:highlight w:val="none"/>
        </w:rPr>
        <w:t>】</w:t>
      </w:r>
      <w:r>
        <w:rPr>
          <w:rFonts w:ascii="宋体" w:hAnsi="宋体"/>
          <w:sz w:val="24"/>
          <w:szCs w:val="24"/>
          <w:highlight w:val="none"/>
        </w:rPr>
        <w:t>；</w:t>
      </w:r>
    </w:p>
    <w:p>
      <w:pPr>
        <w:shd w:val="clear" w:color="auto" w:fill="FFFFFF"/>
        <w:spacing w:line="560" w:lineRule="exact"/>
        <w:ind w:firstLine="420"/>
        <w:rPr>
          <w:rFonts w:hint="eastAsia" w:ascii="宋体" w:hAnsi="宋体"/>
          <w:sz w:val="24"/>
          <w:szCs w:val="24"/>
          <w:highlight w:val="none"/>
        </w:rPr>
      </w:pPr>
      <w:r>
        <w:rPr>
          <w:rFonts w:hint="eastAsia" w:ascii="宋体" w:hAnsi="宋体"/>
          <w:sz w:val="24"/>
          <w:szCs w:val="24"/>
          <w:highlight w:val="none"/>
        </w:rPr>
        <w:t>2</w:t>
      </w:r>
      <w:r>
        <w:rPr>
          <w:rFonts w:ascii="宋体" w:hAnsi="宋体"/>
          <w:sz w:val="24"/>
          <w:szCs w:val="24"/>
          <w:highlight w:val="none"/>
        </w:rPr>
        <w:t>.</w:t>
      </w:r>
      <w:r>
        <w:rPr>
          <w:rFonts w:hint="eastAsia" w:ascii="宋体" w:hAnsi="宋体"/>
          <w:sz w:val="24"/>
          <w:szCs w:val="24"/>
          <w:highlight w:val="none"/>
        </w:rPr>
        <w:t>提供资格声明函，承诺具有履行合同所必需的设备和专业技术能力的证明材料；经营信誉需良好，在3年内没有在经营活动中没有重大违法记录；</w:t>
      </w:r>
      <w:r>
        <w:rPr>
          <w:rFonts w:ascii="宋体" w:hAnsi="宋体"/>
          <w:sz w:val="24"/>
          <w:szCs w:val="24"/>
          <w:highlight w:val="none"/>
        </w:rPr>
        <w:t>单位负责人为同一人或者存在直接控股、管理关系的不同供应商，不得参加同一合同项下的采购活动；本项目不接受联合体报名，不允许提交备选方案，不允许转包和分包等；</w:t>
      </w:r>
      <w:r>
        <w:rPr>
          <w:rFonts w:hint="eastAsia" w:ascii="宋体" w:hAnsi="宋体"/>
          <w:sz w:val="24"/>
          <w:szCs w:val="24"/>
          <w:highlight w:val="none"/>
        </w:rPr>
        <w:t>（按“报价文件格式-二”提供资格声明函加盖单位公章）；</w:t>
      </w:r>
    </w:p>
    <w:p>
      <w:pPr>
        <w:shd w:val="clear" w:color="auto" w:fill="FFFFFF"/>
        <w:spacing w:line="560" w:lineRule="exact"/>
        <w:ind w:firstLine="420"/>
        <w:rPr>
          <w:rFonts w:hint="eastAsia" w:ascii="宋体" w:hAnsi="宋体" w:eastAsia="宋体" w:cs="Times New Roman"/>
          <w:sz w:val="24"/>
          <w:szCs w:val="24"/>
          <w:highlight w:val="none"/>
          <w:lang w:eastAsia="zh-CN"/>
        </w:rPr>
      </w:pPr>
      <w:r>
        <w:rPr>
          <w:rFonts w:hint="eastAsia" w:ascii="宋体" w:hAnsi="宋体" w:eastAsia="宋体" w:cs="Times New Roman"/>
          <w:sz w:val="24"/>
          <w:szCs w:val="24"/>
          <w:highlight w:val="none"/>
        </w:rPr>
        <w:t xml:space="preserve">3.供应商必须具有有效期内的医疗器械经营备案凭证或医疗器械经营许可证或医疗器械生产许可证或食品药品经营许可证（提供证明文件复印件并加盖公章) </w:t>
      </w:r>
      <w:r>
        <w:rPr>
          <w:rFonts w:hint="eastAsia" w:ascii="宋体" w:hAnsi="宋体" w:eastAsia="宋体" w:cs="Times New Roman"/>
          <w:sz w:val="24"/>
          <w:szCs w:val="24"/>
          <w:highlight w:val="none"/>
          <w:lang w:eastAsia="zh-CN"/>
        </w:rPr>
        <w:t>；</w:t>
      </w:r>
    </w:p>
    <w:p>
      <w:pPr>
        <w:shd w:val="clear" w:color="auto" w:fill="FFFFFF"/>
        <w:spacing w:line="560" w:lineRule="exact"/>
        <w:ind w:firstLine="420"/>
        <w:rPr>
          <w:rFonts w:hint="eastAsia" w:ascii="宋体" w:hAnsi="宋体"/>
          <w:sz w:val="24"/>
          <w:szCs w:val="24"/>
          <w:highlight w:val="none"/>
        </w:rPr>
      </w:pPr>
      <w:r>
        <w:rPr>
          <w:rFonts w:hint="eastAsia" w:ascii="宋体" w:hAnsi="宋体"/>
          <w:sz w:val="24"/>
          <w:szCs w:val="24"/>
          <w:highlight w:val="none"/>
        </w:rPr>
        <w:t>4.签订《</w:t>
      </w:r>
      <w:r>
        <w:rPr>
          <w:rFonts w:hint="eastAsia" w:ascii="宋体" w:hAnsi="宋体"/>
          <w:sz w:val="24"/>
          <w:szCs w:val="24"/>
          <w:highlight w:val="none"/>
          <w:lang w:eastAsia="zh-CN"/>
        </w:rPr>
        <w:t>磋商文件承诺书及廉政承诺函</w:t>
      </w:r>
      <w:r>
        <w:rPr>
          <w:rFonts w:hint="eastAsia" w:ascii="宋体" w:hAnsi="宋体"/>
          <w:sz w:val="24"/>
          <w:szCs w:val="24"/>
          <w:highlight w:val="none"/>
        </w:rPr>
        <w:t>》（按“报价文件格式 –十四”提供，加盖单位公章）；</w:t>
      </w:r>
    </w:p>
    <w:p>
      <w:pPr>
        <w:shd w:val="clear" w:color="auto" w:fill="FFFFFF"/>
        <w:spacing w:line="560" w:lineRule="exact"/>
        <w:ind w:firstLine="420"/>
        <w:rPr>
          <w:rFonts w:hint="eastAsia" w:ascii="宋体" w:hAnsi="宋体"/>
          <w:sz w:val="24"/>
          <w:szCs w:val="24"/>
          <w:highlight w:val="none"/>
        </w:rPr>
      </w:pPr>
      <w:r>
        <w:rPr>
          <w:rFonts w:hint="eastAsia" w:ascii="宋体" w:hAnsi="宋体"/>
          <w:sz w:val="24"/>
          <w:szCs w:val="24"/>
          <w:highlight w:val="none"/>
        </w:rPr>
        <w:t>5</w:t>
      </w:r>
      <w:r>
        <w:rPr>
          <w:rFonts w:ascii="宋体" w:hAnsi="宋体"/>
          <w:sz w:val="24"/>
          <w:szCs w:val="24"/>
          <w:highlight w:val="none"/>
        </w:rPr>
        <w:t>.</w:t>
      </w:r>
      <w:r>
        <w:rPr>
          <w:rFonts w:hint="eastAsia" w:ascii="宋体" w:hAnsi="宋体"/>
          <w:sz w:val="24"/>
          <w:szCs w:val="24"/>
          <w:highlight w:val="none"/>
        </w:rPr>
        <w:t>报</w:t>
      </w:r>
      <w:r>
        <w:rPr>
          <w:rFonts w:ascii="宋体" w:hAnsi="宋体"/>
          <w:sz w:val="24"/>
          <w:szCs w:val="24"/>
          <w:highlight w:val="none"/>
        </w:rPr>
        <w:t>价人必须向采购人电话（</w:t>
      </w:r>
      <w:r>
        <w:rPr>
          <w:rFonts w:hint="eastAsia" w:ascii="宋体" w:hAnsi="宋体"/>
          <w:sz w:val="24"/>
          <w:szCs w:val="24"/>
          <w:highlight w:val="none"/>
          <w:lang w:eastAsia="zh-CN"/>
        </w:rPr>
        <w:t>0760-28143981</w:t>
      </w:r>
      <w:r>
        <w:rPr>
          <w:rFonts w:hint="eastAsia" w:ascii="宋体" w:hAnsi="宋体"/>
          <w:sz w:val="24"/>
          <w:szCs w:val="24"/>
          <w:highlight w:val="none"/>
          <w:lang w:val="en-US" w:eastAsia="zh-CN"/>
        </w:rPr>
        <w:t>陈先生</w:t>
      </w:r>
      <w:r>
        <w:rPr>
          <w:rFonts w:ascii="宋体" w:hAnsi="宋体"/>
          <w:sz w:val="24"/>
          <w:szCs w:val="24"/>
          <w:highlight w:val="none"/>
        </w:rPr>
        <w:t>）报名登记备案，未向采购人登记备案的潜在报价人均无资格参加</w:t>
      </w:r>
      <w:r>
        <w:rPr>
          <w:rFonts w:hint="eastAsia" w:ascii="宋体" w:hAnsi="宋体"/>
          <w:sz w:val="24"/>
          <w:szCs w:val="24"/>
          <w:highlight w:val="none"/>
        </w:rPr>
        <w:t>洽谈</w:t>
      </w:r>
      <w:r>
        <w:rPr>
          <w:rFonts w:ascii="宋体" w:hAnsi="宋体"/>
          <w:sz w:val="24"/>
          <w:szCs w:val="24"/>
          <w:highlight w:val="none"/>
        </w:rPr>
        <w:t>报名。</w:t>
      </w:r>
    </w:p>
    <w:p>
      <w:pPr>
        <w:spacing w:line="560" w:lineRule="exact"/>
        <w:ind w:firstLine="482" w:firstLineChars="200"/>
        <w:rPr>
          <w:rFonts w:hint="eastAsia" w:ascii="宋体" w:hAnsi="宋体" w:cs="Tahoma"/>
          <w:b/>
          <w:sz w:val="24"/>
          <w:szCs w:val="24"/>
          <w:highlight w:val="none"/>
        </w:rPr>
      </w:pPr>
      <w:r>
        <w:rPr>
          <w:rFonts w:hint="eastAsia" w:ascii="宋体" w:hAnsi="宋体" w:cs="Tahoma"/>
          <w:b/>
          <w:sz w:val="24"/>
          <w:szCs w:val="24"/>
          <w:highlight w:val="none"/>
        </w:rPr>
        <w:t>六、报名的时间、地点、方式</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1.2025年</w:t>
      </w:r>
      <w:r>
        <w:rPr>
          <w:rFonts w:hint="eastAsia" w:ascii="宋体" w:hAnsi="宋体"/>
          <w:sz w:val="24"/>
          <w:szCs w:val="24"/>
          <w:highlight w:val="none"/>
          <w:lang w:val="en-US" w:eastAsia="zh-CN"/>
        </w:rPr>
        <w:t>10</w:t>
      </w:r>
      <w:r>
        <w:rPr>
          <w:rFonts w:hint="eastAsia" w:ascii="宋体" w:hAnsi="宋体"/>
          <w:sz w:val="24"/>
          <w:szCs w:val="24"/>
          <w:highlight w:val="none"/>
        </w:rPr>
        <w:t>月</w:t>
      </w:r>
      <w:r>
        <w:rPr>
          <w:rFonts w:hint="eastAsia" w:ascii="宋体" w:hAnsi="宋体"/>
          <w:sz w:val="24"/>
          <w:szCs w:val="24"/>
          <w:highlight w:val="none"/>
          <w:lang w:val="en-US" w:eastAsia="zh-CN"/>
        </w:rPr>
        <w:t>10</w:t>
      </w:r>
      <w:r>
        <w:rPr>
          <w:rFonts w:hint="eastAsia" w:ascii="宋体" w:hAnsi="宋体"/>
          <w:sz w:val="24"/>
          <w:szCs w:val="24"/>
          <w:highlight w:val="none"/>
        </w:rPr>
        <w:t>日至</w:t>
      </w:r>
      <w:r>
        <w:rPr>
          <w:rFonts w:hint="eastAsia" w:ascii="宋体" w:hAnsi="宋体"/>
          <w:sz w:val="24"/>
          <w:szCs w:val="24"/>
          <w:highlight w:val="none"/>
          <w:lang w:val="en-US" w:eastAsia="zh-CN"/>
        </w:rPr>
        <w:t>10</w:t>
      </w:r>
      <w:r>
        <w:rPr>
          <w:rFonts w:hint="eastAsia" w:ascii="宋体" w:hAnsi="宋体"/>
          <w:sz w:val="24"/>
          <w:szCs w:val="24"/>
          <w:highlight w:val="none"/>
        </w:rPr>
        <w:t>月</w:t>
      </w:r>
      <w:r>
        <w:rPr>
          <w:rFonts w:hint="eastAsia" w:ascii="宋体" w:hAnsi="宋体"/>
          <w:sz w:val="24"/>
          <w:szCs w:val="24"/>
          <w:highlight w:val="none"/>
          <w:lang w:val="en-US" w:eastAsia="zh-CN"/>
        </w:rPr>
        <w:t>15</w:t>
      </w:r>
      <w:r>
        <w:rPr>
          <w:rFonts w:hint="eastAsia" w:ascii="宋体" w:hAnsi="宋体"/>
          <w:sz w:val="24"/>
          <w:szCs w:val="24"/>
          <w:highlight w:val="none"/>
        </w:rPr>
        <w:t>日</w:t>
      </w:r>
      <w:r>
        <w:rPr>
          <w:rFonts w:hint="eastAsia" w:ascii="宋体" w:hAnsi="宋体"/>
          <w:sz w:val="24"/>
          <w:szCs w:val="24"/>
          <w:highlight w:val="none"/>
          <w:lang w:eastAsia="zh-CN"/>
        </w:rPr>
        <w:t>8:00</w:t>
      </w:r>
      <w:r>
        <w:rPr>
          <w:rFonts w:hint="eastAsia" w:ascii="宋体" w:hAnsi="宋体"/>
          <w:sz w:val="24"/>
          <w:szCs w:val="24"/>
          <w:highlight w:val="none"/>
        </w:rPr>
        <w:t>-17:00（工作时间）内，提交“五、资格要求1-4”中所述材料至中山市第二人民医院医技综合楼610室报名；（复印件均需加盖竞价人公司红色印章）。上述资料可通过以下方式送采购人审核：</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方式一：现场送达</w:t>
      </w:r>
      <w:r>
        <w:rPr>
          <w:rFonts w:hint="eastAsia" w:ascii="宋体" w:hAnsi="宋体"/>
          <w:b/>
          <w:color w:val="FF0000"/>
          <w:sz w:val="24"/>
          <w:szCs w:val="24"/>
          <w:highlight w:val="none"/>
        </w:rPr>
        <w:t>（请提前联系）</w:t>
      </w:r>
      <w:r>
        <w:rPr>
          <w:rFonts w:hint="eastAsia" w:ascii="宋体" w:hAnsi="宋体"/>
          <w:b/>
          <w:color w:val="000000"/>
          <w:sz w:val="24"/>
          <w:szCs w:val="24"/>
          <w:highlight w:val="none"/>
        </w:rPr>
        <w:t>；</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方式二：快递送达（选择快递（</w:t>
      </w:r>
      <w:r>
        <w:rPr>
          <w:rFonts w:hint="eastAsia" w:ascii="宋体" w:hAnsi="宋体"/>
          <w:b/>
          <w:color w:val="FF0000"/>
          <w:sz w:val="24"/>
          <w:szCs w:val="24"/>
          <w:highlight w:val="none"/>
        </w:rPr>
        <w:t>不接受到付</w:t>
      </w:r>
      <w:r>
        <w:rPr>
          <w:rFonts w:hint="eastAsia" w:ascii="宋体" w:hAnsi="宋体"/>
          <w:sz w:val="24"/>
          <w:szCs w:val="24"/>
          <w:highlight w:val="none"/>
        </w:rPr>
        <w:t>）方式送达时，可先将其扫描件同步发采购人邮箱预审，以免因快递运输时间耽搁。）</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2.经审核通过后，采购办公室将电话通知供应商参与磋商。</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3.递交竞价文件获取方式：报名获取。</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4.递交竞价文件时间：时间待定，以电话通知为准。</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5.递交竞价文件地点：中山市第二人民医院医技综合楼610办公室（竞价文件共4份，1正3副）</w:t>
      </w:r>
    </w:p>
    <w:p>
      <w:pPr>
        <w:spacing w:line="560" w:lineRule="exact"/>
        <w:ind w:firstLine="482" w:firstLineChars="200"/>
        <w:rPr>
          <w:rFonts w:hint="eastAsia" w:ascii="宋体" w:hAnsi="宋体"/>
          <w:sz w:val="24"/>
          <w:szCs w:val="24"/>
          <w:highlight w:val="none"/>
        </w:rPr>
      </w:pPr>
      <w:r>
        <w:rPr>
          <w:rFonts w:hint="eastAsia" w:ascii="宋体" w:hAnsi="宋体" w:cs="Tahoma"/>
          <w:b/>
          <w:sz w:val="24"/>
          <w:szCs w:val="24"/>
          <w:highlight w:val="none"/>
        </w:rPr>
        <w:t>七、磋商时间：</w:t>
      </w:r>
      <w:r>
        <w:rPr>
          <w:rFonts w:hint="eastAsia" w:ascii="宋体" w:hAnsi="宋体"/>
          <w:sz w:val="24"/>
          <w:szCs w:val="24"/>
          <w:highlight w:val="none"/>
        </w:rPr>
        <w:t xml:space="preserve">时间待定，以电话通知为准；本次采购工作采用线上方式谈判。 </w:t>
      </w:r>
    </w:p>
    <w:p>
      <w:pPr>
        <w:spacing w:line="560" w:lineRule="exact"/>
        <w:ind w:firstLine="482" w:firstLineChars="200"/>
        <w:rPr>
          <w:rFonts w:hint="eastAsia" w:ascii="宋体" w:hAnsi="宋体" w:cs="Tahoma"/>
          <w:b/>
          <w:sz w:val="24"/>
          <w:szCs w:val="24"/>
          <w:highlight w:val="none"/>
        </w:rPr>
      </w:pPr>
      <w:r>
        <w:rPr>
          <w:rFonts w:hint="eastAsia" w:ascii="宋体" w:hAnsi="宋体" w:cs="Tahoma"/>
          <w:b/>
          <w:sz w:val="24"/>
          <w:szCs w:val="24"/>
          <w:highlight w:val="none"/>
        </w:rPr>
        <w:t>八、采购人的名称、地址和联系方式：</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采购人名称：中山市第二人民医院</w:t>
      </w:r>
    </w:p>
    <w:p>
      <w:pPr>
        <w:spacing w:line="560" w:lineRule="exact"/>
        <w:ind w:firstLine="480" w:firstLineChars="200"/>
        <w:rPr>
          <w:rFonts w:hint="default" w:ascii="宋体" w:hAnsi="宋体" w:eastAsia="宋体"/>
          <w:sz w:val="24"/>
          <w:szCs w:val="24"/>
          <w:highlight w:val="none"/>
          <w:lang w:val="en-US" w:eastAsia="zh-CN"/>
        </w:rPr>
      </w:pPr>
      <w:r>
        <w:rPr>
          <w:rFonts w:hint="eastAsia" w:ascii="宋体" w:hAnsi="宋体"/>
          <w:sz w:val="24"/>
          <w:szCs w:val="24"/>
          <w:highlight w:val="none"/>
        </w:rPr>
        <w:t>采购人地址：中山市港口</w:t>
      </w:r>
      <w:bookmarkStart w:id="122" w:name="_GoBack"/>
      <w:bookmarkEnd w:id="122"/>
      <w:r>
        <w:rPr>
          <w:rFonts w:hint="eastAsia" w:ascii="宋体" w:hAnsi="宋体"/>
          <w:sz w:val="24"/>
          <w:szCs w:val="24"/>
          <w:highlight w:val="none"/>
        </w:rPr>
        <w:t>镇木河迳东路</w:t>
      </w:r>
      <w:r>
        <w:rPr>
          <w:rFonts w:hint="eastAsia" w:ascii="宋体" w:hAnsi="宋体"/>
          <w:sz w:val="24"/>
          <w:szCs w:val="24"/>
          <w:highlight w:val="none"/>
          <w:lang w:val="en-US" w:eastAsia="zh-CN"/>
        </w:rPr>
        <w:t>28号</w:t>
      </w:r>
    </w:p>
    <w:p>
      <w:pPr>
        <w:spacing w:line="560" w:lineRule="exact"/>
        <w:ind w:firstLine="480" w:firstLineChars="200"/>
        <w:rPr>
          <w:rFonts w:hint="eastAsia" w:ascii="宋体" w:hAnsi="宋体" w:eastAsia="宋体"/>
          <w:sz w:val="24"/>
          <w:szCs w:val="24"/>
          <w:highlight w:val="none"/>
          <w:lang w:eastAsia="zh-CN"/>
        </w:rPr>
      </w:pPr>
      <w:r>
        <w:rPr>
          <w:rFonts w:hint="eastAsia" w:ascii="宋体" w:hAnsi="宋体"/>
          <w:sz w:val="24"/>
          <w:szCs w:val="24"/>
          <w:highlight w:val="none"/>
        </w:rPr>
        <w:t>联系人：</w:t>
      </w:r>
      <w:r>
        <w:rPr>
          <w:rFonts w:hint="eastAsia" w:ascii="宋体" w:hAnsi="宋体"/>
          <w:sz w:val="24"/>
          <w:szCs w:val="24"/>
          <w:highlight w:val="none"/>
          <w:lang w:eastAsia="zh-CN"/>
        </w:rPr>
        <w:t>陈先生</w:t>
      </w:r>
    </w:p>
    <w:p>
      <w:pPr>
        <w:spacing w:line="560" w:lineRule="exact"/>
        <w:ind w:firstLine="480" w:firstLineChars="200"/>
        <w:rPr>
          <w:rFonts w:hint="eastAsia" w:ascii="宋体" w:hAnsi="宋体" w:eastAsia="宋体"/>
          <w:sz w:val="24"/>
          <w:szCs w:val="24"/>
          <w:highlight w:val="none"/>
          <w:lang w:val="en-US" w:eastAsia="zh-CN"/>
        </w:rPr>
      </w:pPr>
      <w:r>
        <w:rPr>
          <w:rFonts w:hint="eastAsia" w:ascii="宋体" w:hAnsi="宋体"/>
          <w:sz w:val="24"/>
          <w:szCs w:val="24"/>
          <w:highlight w:val="none"/>
        </w:rPr>
        <w:t>电 话： </w:t>
      </w:r>
      <w:r>
        <w:rPr>
          <w:rFonts w:hint="eastAsia" w:ascii="宋体" w:hAnsi="宋体"/>
          <w:sz w:val="24"/>
          <w:szCs w:val="24"/>
          <w:highlight w:val="none"/>
          <w:lang w:eastAsia="zh-CN"/>
        </w:rPr>
        <w:t>0760-28143981</w:t>
      </w:r>
    </w:p>
    <w:p>
      <w:pPr>
        <w:spacing w:line="560" w:lineRule="exact"/>
        <w:ind w:firstLine="480" w:firstLineChars="200"/>
        <w:rPr>
          <w:rFonts w:hint="eastAsia" w:ascii="宋体" w:hAnsi="宋体"/>
          <w:sz w:val="24"/>
          <w:szCs w:val="24"/>
          <w:highlight w:val="none"/>
        </w:rPr>
      </w:pPr>
      <w:r>
        <w:rPr>
          <w:rFonts w:hint="eastAsia" w:ascii="宋体" w:hAnsi="宋体"/>
          <w:sz w:val="24"/>
          <w:szCs w:val="24"/>
          <w:highlight w:val="none"/>
        </w:rPr>
        <w:t xml:space="preserve">邮  箱：  </w:t>
      </w:r>
      <w:r>
        <w:rPr>
          <w:rFonts w:hint="eastAsia" w:ascii="宋体" w:hAnsi="宋体"/>
          <w:sz w:val="24"/>
          <w:szCs w:val="24"/>
          <w:highlight w:val="none"/>
          <w:lang w:val="en-US" w:eastAsia="zh-CN"/>
        </w:rPr>
        <w:t>cgbgks@zssph.com</w:t>
      </w:r>
    </w:p>
    <w:p>
      <w:pPr>
        <w:spacing w:line="560" w:lineRule="exact"/>
        <w:ind w:firstLine="482" w:firstLineChars="200"/>
        <w:rPr>
          <w:rFonts w:hint="eastAsia" w:ascii="宋体" w:hAnsi="宋体"/>
          <w:sz w:val="24"/>
          <w:szCs w:val="24"/>
          <w:highlight w:val="none"/>
        </w:rPr>
      </w:pPr>
      <w:r>
        <w:rPr>
          <w:rFonts w:hint="eastAsia" w:ascii="宋体" w:hAnsi="宋体" w:cs="Tahoma"/>
          <w:b/>
          <w:sz w:val="24"/>
          <w:szCs w:val="24"/>
          <w:highlight w:val="none"/>
        </w:rPr>
        <w:t>九、采购公告发布网址：</w:t>
      </w:r>
      <w:r>
        <w:rPr>
          <w:rFonts w:hint="eastAsia" w:ascii="宋体" w:hAnsi="宋体"/>
          <w:sz w:val="24"/>
          <w:szCs w:val="24"/>
          <w:highlight w:val="none"/>
        </w:rPr>
        <w:t>采购单位将竞争性蹉商采购公告在中山市第二人民医院网站（http://www.zssph.com）相关媒体发布，公告信息公布之日即视为有效送达。</w:t>
      </w:r>
    </w:p>
    <w:p>
      <w:pPr>
        <w:spacing w:line="560" w:lineRule="exact"/>
        <w:rPr>
          <w:rFonts w:hint="eastAsia" w:ascii="仿宋_GB2312" w:eastAsia="仿宋_GB2312"/>
          <w:sz w:val="32"/>
          <w:szCs w:val="32"/>
          <w:highlight w:val="none"/>
        </w:rPr>
      </w:pPr>
      <w:r>
        <w:rPr>
          <w:rFonts w:hint="eastAsia" w:ascii="仿宋_GB2312" w:eastAsia="仿宋_GB2312"/>
          <w:sz w:val="32"/>
          <w:szCs w:val="32"/>
          <w:highlight w:val="none"/>
        </w:rPr>
        <w:t> </w:t>
      </w:r>
    </w:p>
    <w:p>
      <w:pPr>
        <w:spacing w:line="480" w:lineRule="exact"/>
        <w:rPr>
          <w:rFonts w:hint="eastAsia" w:ascii="宋体" w:hAnsi="宋体"/>
          <w:sz w:val="24"/>
          <w:szCs w:val="24"/>
          <w:highlight w:val="none"/>
        </w:rPr>
      </w:pPr>
    </w:p>
    <w:p>
      <w:pPr>
        <w:tabs>
          <w:tab w:val="left" w:pos="0"/>
        </w:tabs>
        <w:adjustRightInd w:val="0"/>
        <w:snapToGrid w:val="0"/>
        <w:spacing w:line="480" w:lineRule="exact"/>
        <w:ind w:firstLine="4639" w:firstLineChars="1933"/>
        <w:jc w:val="center"/>
        <w:rPr>
          <w:rFonts w:ascii="宋体" w:hAnsi="宋体"/>
          <w:sz w:val="24"/>
          <w:szCs w:val="24"/>
          <w:highlight w:val="none"/>
        </w:rPr>
      </w:pPr>
    </w:p>
    <w:p>
      <w:pPr>
        <w:spacing w:line="360" w:lineRule="auto"/>
        <w:ind w:firstLine="482" w:firstLineChars="200"/>
        <w:jc w:val="center"/>
        <w:rPr>
          <w:rFonts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spacing w:line="360" w:lineRule="auto"/>
        <w:rPr>
          <w:rFonts w:hint="eastAsia" w:ascii="宋体" w:hAnsi="宋体"/>
          <w:b/>
          <w:sz w:val="24"/>
          <w:szCs w:val="24"/>
          <w:highlight w:val="none"/>
        </w:rPr>
      </w:pPr>
    </w:p>
    <w:p>
      <w:pPr>
        <w:pStyle w:val="14"/>
        <w:jc w:val="left"/>
        <w:rPr>
          <w:rFonts w:hint="eastAsia" w:ascii="Times New Roman" w:eastAsia="方正小标宋简体"/>
          <w:b w:val="0"/>
          <w:sz w:val="52"/>
          <w:szCs w:val="52"/>
          <w:highlight w:val="none"/>
        </w:rPr>
      </w:pPr>
    </w:p>
    <w:p>
      <w:pPr>
        <w:pStyle w:val="14"/>
        <w:jc w:val="left"/>
        <w:rPr>
          <w:rFonts w:hint="eastAsia" w:ascii="Times New Roman" w:eastAsia="方正小标宋简体"/>
          <w:b w:val="0"/>
          <w:sz w:val="52"/>
          <w:szCs w:val="52"/>
          <w:highlight w:val="none"/>
        </w:rPr>
      </w:pPr>
    </w:p>
    <w:p>
      <w:pPr>
        <w:pStyle w:val="14"/>
        <w:jc w:val="left"/>
        <w:rPr>
          <w:rFonts w:hint="eastAsia" w:ascii="Times New Roman" w:eastAsia="方正小标宋简体"/>
          <w:b w:val="0"/>
          <w:sz w:val="52"/>
          <w:szCs w:val="52"/>
          <w:highlight w:val="none"/>
        </w:rPr>
      </w:pPr>
    </w:p>
    <w:p>
      <w:pPr>
        <w:pStyle w:val="14"/>
        <w:rPr>
          <w:rFonts w:hint="eastAsia" w:ascii="Times New Roman" w:eastAsia="方正小标宋简体"/>
          <w:b w:val="0"/>
          <w:sz w:val="52"/>
          <w:szCs w:val="52"/>
          <w:highlight w:val="none"/>
        </w:rPr>
      </w:pPr>
      <w:bookmarkStart w:id="2" w:name="_Toc165281652"/>
      <w:r>
        <w:rPr>
          <w:rFonts w:ascii="Times New Roman" w:eastAsia="方正小标宋简体"/>
          <w:b w:val="0"/>
          <w:sz w:val="52"/>
          <w:szCs w:val="52"/>
          <w:highlight w:val="none"/>
        </w:rPr>
        <w:t>第二部分   用 户 需 求 书</w:t>
      </w:r>
      <w:bookmarkEnd w:id="2"/>
    </w:p>
    <w:p>
      <w:pPr>
        <w:pStyle w:val="14"/>
        <w:rPr>
          <w:rFonts w:hint="eastAsia" w:ascii="Times New Roman" w:eastAsia="宋体"/>
          <w:sz w:val="30"/>
          <w:szCs w:val="30"/>
          <w:highlight w:val="none"/>
        </w:rPr>
      </w:pPr>
      <w:bookmarkStart w:id="3" w:name="_Toc194993424"/>
      <w:bookmarkStart w:id="4" w:name="_Toc337570317"/>
      <w:bookmarkStart w:id="5" w:name="_Toc290042737"/>
      <w:bookmarkStart w:id="6" w:name="_Toc429298701"/>
      <w:bookmarkStart w:id="7" w:name="_Toc188264621"/>
      <w:bookmarkStart w:id="8" w:name="_Toc456774499"/>
      <w:bookmarkStart w:id="9" w:name="_Toc177994794"/>
      <w:bookmarkStart w:id="10" w:name="_Toc453500479"/>
      <w:bookmarkStart w:id="11" w:name="_Toc432434128"/>
      <w:bookmarkStart w:id="12" w:name="_Toc208201960"/>
      <w:bookmarkStart w:id="13" w:name="_Toc164247489"/>
      <w:bookmarkStart w:id="14" w:name="_Toc456774520"/>
      <w:bookmarkStart w:id="15" w:name="_Toc178743906"/>
      <w:bookmarkStart w:id="16" w:name="_Toc182191307"/>
      <w:bookmarkStart w:id="17" w:name="_Toc181702333"/>
      <w:bookmarkStart w:id="18" w:name="_Toc429298726"/>
      <w:bookmarkStart w:id="19" w:name="_Toc189281593"/>
      <w:bookmarkStart w:id="20" w:name="_Toc12352422"/>
      <w:bookmarkStart w:id="21" w:name="_Toc485397219"/>
      <w:bookmarkStart w:id="22" w:name="_Toc178003261"/>
      <w:bookmarkStart w:id="23" w:name="_Toc176622433"/>
      <w:bookmarkStart w:id="24" w:name="_Toc182161566"/>
      <w:bookmarkStart w:id="25" w:name="_Toc176618643"/>
      <w:bookmarkStart w:id="26" w:name="_Toc176848090"/>
      <w:bookmarkStart w:id="27" w:name="_Toc250792890"/>
      <w:bookmarkStart w:id="28" w:name="_Toc479861012"/>
      <w:bookmarkStart w:id="29" w:name="_Toc178002592"/>
      <w:bookmarkStart w:id="30" w:name="_Toc474224563"/>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rPr>
          <w:rFonts w:hint="eastAsia" w:ascii="Times New Roman" w:eastAsia="宋体"/>
          <w:sz w:val="30"/>
          <w:szCs w:val="30"/>
          <w:highlight w:val="none"/>
        </w:rPr>
      </w:pPr>
    </w:p>
    <w:p>
      <w:pPr>
        <w:pStyle w:val="14"/>
        <w:jc w:val="left"/>
        <w:rPr>
          <w:rFonts w:hint="eastAsia" w:ascii="Times New Roman" w:eastAsia="宋体"/>
          <w:sz w:val="30"/>
          <w:szCs w:val="30"/>
          <w:highlight w:val="none"/>
        </w:rPr>
      </w:pPr>
    </w:p>
    <w:p>
      <w:pPr>
        <w:pStyle w:val="15"/>
        <w:ind w:left="0" w:leftChars="0" w:firstLine="0" w:firstLineChars="0"/>
        <w:jc w:val="center"/>
        <w:rPr>
          <w:sz w:val="44"/>
          <w:szCs w:val="44"/>
          <w:highlight w:val="none"/>
        </w:rPr>
      </w:pPr>
      <w:bookmarkStart w:id="31" w:name="_Toc109987723"/>
      <w:bookmarkStart w:id="32" w:name="_Toc118987796"/>
      <w:bookmarkStart w:id="33" w:name="_Toc68648758"/>
      <w:r>
        <w:rPr>
          <w:sz w:val="44"/>
          <w:szCs w:val="44"/>
          <w:highlight w:val="none"/>
        </w:rPr>
        <w:t>用户需求书</w:t>
      </w:r>
      <w:bookmarkEnd w:id="31"/>
      <w:bookmarkEnd w:id="32"/>
      <w:bookmarkEnd w:id="33"/>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Pr>
        <w:pStyle w:val="16"/>
        <w:keepNext w:val="0"/>
        <w:keepLines w:val="0"/>
        <w:pageBreakBefore w:val="0"/>
        <w:kinsoku/>
        <w:wordWrap/>
        <w:overflowPunct/>
        <w:topLinePunct w:val="0"/>
        <w:bidi w:val="0"/>
        <w:spacing w:line="480" w:lineRule="exact"/>
        <w:ind w:firstLine="482" w:firstLineChars="200"/>
        <w:rPr>
          <w:rFonts w:hint="eastAsia" w:ascii="宋体" w:hAnsi="宋体" w:eastAsia="宋体" w:cs="宋体"/>
          <w:b/>
          <w:color w:val="auto"/>
          <w:sz w:val="24"/>
          <w:szCs w:val="24"/>
          <w:highlight w:val="none"/>
        </w:rPr>
      </w:pPr>
      <w:r>
        <w:rPr>
          <w:rFonts w:hint="eastAsia" w:hAnsi="宋体"/>
          <w:b/>
          <w:color w:val="auto"/>
          <w:sz w:val="24"/>
          <w:szCs w:val="24"/>
          <w:highlight w:val="none"/>
        </w:rPr>
        <w:t>一</w:t>
      </w:r>
      <w:r>
        <w:rPr>
          <w:rFonts w:hint="eastAsia" w:ascii="宋体" w:hAnsi="宋体" w:eastAsia="宋体" w:cs="宋体"/>
          <w:b/>
          <w:color w:val="auto"/>
          <w:sz w:val="24"/>
          <w:szCs w:val="24"/>
          <w:highlight w:val="none"/>
        </w:rPr>
        <w:t>、总则</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1、项目名称：</w:t>
      </w:r>
      <w:r>
        <w:rPr>
          <w:rFonts w:hint="eastAsia" w:ascii="宋体" w:hAnsi="宋体" w:eastAsia="宋体" w:cs="宋体"/>
          <w:color w:val="auto"/>
          <w:sz w:val="24"/>
          <w:szCs w:val="24"/>
          <w:highlight w:val="none"/>
          <w:lang w:eastAsia="zh-CN"/>
        </w:rPr>
        <w:t>中山市第二人民医院医⽤冰箱采购项目。</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auto"/>
          <w:sz w:val="24"/>
          <w:szCs w:val="24"/>
          <w:highlight w:val="none"/>
        </w:rPr>
        <w:t>2、供应商报价中包含所有</w:t>
      </w:r>
      <w:r>
        <w:rPr>
          <w:rFonts w:hint="eastAsia" w:ascii="宋体" w:hAnsi="宋体" w:eastAsia="宋体" w:cs="宋体"/>
          <w:color w:val="auto"/>
          <w:sz w:val="24"/>
          <w:szCs w:val="24"/>
          <w:highlight w:val="none"/>
          <w:lang w:val="en-US" w:eastAsia="zh-CN"/>
        </w:rPr>
        <w:t>标的</w:t>
      </w:r>
      <w:r>
        <w:rPr>
          <w:rFonts w:hint="eastAsia" w:ascii="宋体" w:hAnsi="宋体" w:eastAsia="宋体" w:cs="宋体"/>
          <w:color w:val="auto"/>
          <w:sz w:val="24"/>
          <w:szCs w:val="24"/>
          <w:highlight w:val="none"/>
        </w:rPr>
        <w:t>货物（原装、全新合格的设备）、相关附件、配套设施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安装、调试、材料</w:t>
      </w:r>
      <w:r>
        <w:rPr>
          <w:rFonts w:hint="eastAsia" w:ascii="宋体" w:hAnsi="宋体" w:eastAsia="宋体" w:cs="宋体"/>
          <w:color w:val="000000"/>
          <w:sz w:val="24"/>
          <w:szCs w:val="24"/>
          <w:highlight w:val="none"/>
        </w:rPr>
        <w:t>、人工、差旅、税费等杂费；（币种：人民币）</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另外供应商需在报价单中明确耗材名称、价格、单次耗材使用量及是否属于广东省耗材集采目录内网上采购。提供易损件及配件报价。</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zh-CN"/>
        </w:rPr>
        <w:t>本项目由成交供应商承包及负责磋商文件对成交供应商要求的一切事宜及责任。</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lang w:val="zh-CN"/>
        </w:rPr>
        <w:t>采购人有权在签订合同时对项目方案作适当修改调整或对产品数量作适量增加或减少。</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5、供应商</w:t>
      </w:r>
      <w:r>
        <w:rPr>
          <w:rFonts w:hint="eastAsia" w:ascii="宋体" w:hAnsi="宋体" w:eastAsia="宋体" w:cs="宋体"/>
          <w:color w:val="000000"/>
          <w:sz w:val="24"/>
          <w:szCs w:val="24"/>
          <w:highlight w:val="none"/>
        </w:rPr>
        <w:t>须对项目所有内容进行投标，不允许只对其中部分内容进行投标</w:t>
      </w:r>
      <w:r>
        <w:rPr>
          <w:rFonts w:hint="eastAsia" w:ascii="宋体" w:hAnsi="宋体" w:eastAsia="宋体" w:cs="宋体"/>
          <w:color w:val="000000"/>
          <w:sz w:val="24"/>
          <w:szCs w:val="24"/>
          <w:highlight w:val="none"/>
          <w:lang w:eastAsia="zh-CN"/>
        </w:rPr>
        <w:t>。</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color w:val="000000"/>
          <w:sz w:val="24"/>
          <w:szCs w:val="24"/>
          <w:highlight w:val="none"/>
          <w:lang w:val="zh-CN"/>
        </w:rPr>
      </w:pP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lang w:val="zh-CN"/>
        </w:rPr>
        <w:t>、本项目不接受联合体报价，不允许转包或分包。</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lang w:val="en-US" w:eastAsia="zh-CN"/>
        </w:rPr>
        <w:t>7</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供应商应注意本磋商文件中服务的详细清单中所列技术指标的值仅列出了最低限度。供应商在技术响应表中必须列出具体数值</w:t>
      </w:r>
      <w:r>
        <w:rPr>
          <w:rFonts w:hint="eastAsia" w:ascii="宋体" w:hAnsi="宋体" w:eastAsia="宋体" w:cs="宋体"/>
          <w:color w:val="000000"/>
          <w:sz w:val="24"/>
          <w:szCs w:val="24"/>
          <w:highlight w:val="none"/>
          <w:lang w:eastAsia="zh-CN"/>
        </w:rPr>
        <w:t>。</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lang w:val="en-US" w:eastAsia="zh-CN"/>
        </w:rPr>
        <w:t>8</w:t>
      </w:r>
      <w:r>
        <w:rPr>
          <w:rFonts w:hint="eastAsia" w:ascii="宋体" w:hAnsi="宋体" w:eastAsia="宋体" w:cs="宋体"/>
          <w:color w:val="000000"/>
          <w:sz w:val="24"/>
          <w:szCs w:val="24"/>
          <w:highlight w:val="none"/>
        </w:rPr>
        <w:t>、凡标示有“▲”符号的</w:t>
      </w:r>
      <w:r>
        <w:rPr>
          <w:rFonts w:hint="eastAsia" w:ascii="宋体" w:hAnsi="宋体" w:eastAsia="宋体" w:cs="宋体"/>
          <w:color w:val="000000"/>
          <w:sz w:val="24"/>
          <w:szCs w:val="24"/>
          <w:highlight w:val="none"/>
          <w:lang w:val="en-US" w:eastAsia="zh-CN"/>
        </w:rPr>
        <w:t>条款</w:t>
      </w:r>
      <w:r>
        <w:rPr>
          <w:rFonts w:hint="eastAsia" w:ascii="宋体" w:hAnsi="宋体" w:eastAsia="宋体" w:cs="宋体"/>
          <w:color w:val="000000"/>
          <w:sz w:val="24"/>
          <w:szCs w:val="24"/>
          <w:highlight w:val="none"/>
        </w:rPr>
        <w:t>将作为重点评分的对象，不代表实质性条款</w:t>
      </w:r>
      <w:r>
        <w:rPr>
          <w:rFonts w:hint="eastAsia" w:ascii="宋体" w:hAnsi="宋体" w:eastAsia="宋体" w:cs="宋体"/>
          <w:bCs/>
          <w:color w:val="000000"/>
          <w:sz w:val="24"/>
          <w:szCs w:val="24"/>
          <w:highlight w:val="none"/>
        </w:rPr>
        <w:t>。</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lang w:val="en-US" w:eastAsia="zh-CN"/>
        </w:rPr>
        <w:t>9</w:t>
      </w:r>
      <w:r>
        <w:rPr>
          <w:rFonts w:hint="eastAsia" w:ascii="宋体" w:hAnsi="宋体" w:eastAsia="宋体" w:cs="宋体"/>
          <w:color w:val="000000"/>
          <w:sz w:val="24"/>
          <w:szCs w:val="24"/>
          <w:highlight w:val="none"/>
        </w:rPr>
        <w:t>、凡标示有“★”项为实质性条款，如有负偏离，则其响应文件将被评定为无效响应文件</w:t>
      </w:r>
      <w:r>
        <w:rPr>
          <w:rFonts w:hint="eastAsia" w:ascii="宋体" w:hAnsi="宋体" w:eastAsia="宋体" w:cs="宋体"/>
          <w:bCs/>
          <w:color w:val="000000"/>
          <w:sz w:val="24"/>
          <w:szCs w:val="24"/>
          <w:highlight w:val="none"/>
        </w:rPr>
        <w:t>。</w:t>
      </w:r>
    </w:p>
    <w:p>
      <w:pPr>
        <w:pStyle w:val="3"/>
        <w:keepNext w:val="0"/>
        <w:keepLines w:val="0"/>
        <w:pageBreakBefore w:val="0"/>
        <w:kinsoku/>
        <w:wordWrap/>
        <w:overflowPunct/>
        <w:topLinePunct w:val="0"/>
        <w:bidi w:val="0"/>
        <w:spacing w:line="480" w:lineRule="exact"/>
        <w:ind w:left="0" w:leftChars="0" w:firstLine="480" w:firstLineChars="200"/>
        <w:rPr>
          <w:rFonts w:hint="eastAsia" w:ascii="宋体" w:hAnsi="宋体" w:eastAsia="宋体" w:cs="宋体"/>
          <w:bCs/>
          <w:color w:val="000000"/>
          <w:sz w:val="24"/>
          <w:szCs w:val="24"/>
          <w:highlight w:val="none"/>
        </w:rPr>
      </w:pP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highlight w:val="none"/>
        </w:rPr>
        <w:t>、</w:t>
      </w:r>
      <w:r>
        <w:rPr>
          <w:rFonts w:hint="eastAsia" w:ascii="宋体" w:hAnsi="宋体" w:eastAsia="宋体" w:cs="宋体"/>
          <w:b/>
          <w:bCs/>
          <w:color w:val="000000"/>
          <w:sz w:val="24"/>
          <w:szCs w:val="24"/>
          <w:highlight w:val="none"/>
        </w:rPr>
        <w:t>本项目核心产品为</w:t>
      </w:r>
      <w:r>
        <w:rPr>
          <w:rFonts w:hint="eastAsia" w:ascii="宋体" w:hAnsi="宋体" w:eastAsia="宋体" w:cs="宋体"/>
          <w:b/>
          <w:bCs/>
          <w:color w:val="000000"/>
          <w:sz w:val="24"/>
          <w:szCs w:val="24"/>
          <w:highlight w:val="none"/>
          <w:u w:val="single"/>
        </w:rPr>
        <w:t>：</w:t>
      </w:r>
      <w:r>
        <w:rPr>
          <w:rFonts w:hint="eastAsia" w:ascii="宋体" w:hAnsi="宋体" w:eastAsia="宋体" w:cs="宋体"/>
          <w:b/>
          <w:bCs/>
          <w:color w:val="000000"/>
          <w:sz w:val="24"/>
          <w:szCs w:val="24"/>
          <w:highlight w:val="none"/>
          <w:u w:val="single"/>
          <w:lang w:val="en-US" w:eastAsia="zh-CN"/>
        </w:rPr>
        <w:t>医用冷藏冰箱（300升±10%）。</w:t>
      </w:r>
      <w:r>
        <w:rPr>
          <w:rFonts w:hint="eastAsia" w:ascii="宋体" w:hAnsi="宋体" w:eastAsia="宋体" w:cs="宋体"/>
          <w:color w:val="000000"/>
          <w:sz w:val="24"/>
          <w:szCs w:val="24"/>
          <w:highlight w:val="none"/>
        </w:rPr>
        <w:t>同一品牌同一型号的产品可有多家代理商参与竞争,若供应商所投产品的品牌及型号完全相同的，只作为一个供应商计算。</w:t>
      </w:r>
    </w:p>
    <w:p>
      <w:pPr>
        <w:pStyle w:val="16"/>
        <w:keepNext w:val="0"/>
        <w:keepLines w:val="0"/>
        <w:pageBreakBefore w:val="0"/>
        <w:kinsoku/>
        <w:wordWrap/>
        <w:overflowPunct/>
        <w:topLinePunct w:val="0"/>
        <w:bidi w:val="0"/>
        <w:spacing w:line="480" w:lineRule="exact"/>
        <w:ind w:firstLine="482" w:firstLineChars="200"/>
        <w:rPr>
          <w:rFonts w:hint="eastAsia" w:ascii="宋体" w:hAnsi="宋体" w:eastAsia="宋体" w:cs="宋体"/>
          <w:b/>
          <w:bCs/>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★11、供应商所投产品如属于医疗器械，需提供有效的医疗器械注册证或备案证明（响应文件中提供证明材料复印件或扫描件。不属于医疗器械管理的除外）。</w:t>
      </w:r>
    </w:p>
    <w:p>
      <w:pPr>
        <w:pStyle w:val="16"/>
        <w:keepNext w:val="0"/>
        <w:keepLines w:val="0"/>
        <w:pageBreakBefore w:val="0"/>
        <w:kinsoku/>
        <w:wordWrap/>
        <w:overflowPunct/>
        <w:topLinePunct w:val="0"/>
        <w:bidi w:val="0"/>
        <w:spacing w:line="480" w:lineRule="exact"/>
        <w:ind w:firstLine="482" w:firstLineChars="200"/>
        <w:rPr>
          <w:rFonts w:hint="eastAsia" w:ascii="宋体" w:hAnsi="宋体" w:eastAsia="宋体" w:cs="宋体"/>
          <w:color w:val="000000"/>
          <w:kern w:val="0"/>
          <w:sz w:val="24"/>
          <w:szCs w:val="24"/>
          <w:highlight w:val="none"/>
        </w:rPr>
      </w:pPr>
      <w:bookmarkStart w:id="34" w:name="OLE_LINK1"/>
      <w:bookmarkStart w:id="35" w:name="OLE_LINK2"/>
      <w:r>
        <w:rPr>
          <w:rFonts w:hint="eastAsia" w:ascii="宋体" w:hAnsi="宋体" w:eastAsia="宋体" w:cs="宋体"/>
          <w:b/>
          <w:bCs/>
          <w:color w:val="000000"/>
          <w:sz w:val="24"/>
          <w:szCs w:val="24"/>
          <w:highlight w:val="none"/>
        </w:rPr>
        <w:t>★</w:t>
      </w:r>
      <w:bookmarkEnd w:id="34"/>
      <w:r>
        <w:rPr>
          <w:rFonts w:hint="eastAsia" w:ascii="宋体" w:hAnsi="宋体" w:eastAsia="宋体" w:cs="宋体"/>
          <w:b/>
          <w:bCs/>
          <w:color w:val="000000"/>
          <w:kern w:val="0"/>
          <w:sz w:val="24"/>
          <w:szCs w:val="24"/>
          <w:highlight w:val="none"/>
          <w:lang w:val="en-US" w:eastAsia="zh-CN"/>
        </w:rPr>
        <w:t>12、</w:t>
      </w:r>
      <w:r>
        <w:rPr>
          <w:rFonts w:hint="eastAsia" w:ascii="宋体" w:hAnsi="宋体" w:eastAsia="宋体" w:cs="宋体"/>
          <w:color w:val="000000"/>
          <w:kern w:val="0"/>
          <w:sz w:val="24"/>
          <w:szCs w:val="24"/>
          <w:highlight w:val="none"/>
        </w:rPr>
        <w:t>报价说明：</w:t>
      </w:r>
    </w:p>
    <w:p>
      <w:pPr>
        <w:pStyle w:val="16"/>
        <w:keepNext w:val="0"/>
        <w:keepLines w:val="0"/>
        <w:pageBreakBefore w:val="0"/>
        <w:kinsoku/>
        <w:wordWrap/>
        <w:overflowPunct/>
        <w:topLinePunct w:val="0"/>
        <w:bidi w:val="0"/>
        <w:spacing w:line="480" w:lineRule="exact"/>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000000"/>
          <w:kern w:val="0"/>
          <w:sz w:val="24"/>
          <w:szCs w:val="24"/>
          <w:highlight w:val="none"/>
          <w:lang w:val="en-US" w:eastAsia="zh-CN"/>
        </w:rPr>
        <w:t>12.1</w:t>
      </w:r>
      <w:r>
        <w:rPr>
          <w:rFonts w:hint="eastAsia" w:ascii="宋体" w:hAnsi="宋体" w:eastAsia="宋体" w:cs="宋体"/>
          <w:color w:val="000000"/>
          <w:kern w:val="0"/>
          <w:sz w:val="24"/>
          <w:szCs w:val="24"/>
          <w:highlight w:val="none"/>
        </w:rPr>
        <w:t>采购需求中如未特殊注明费用由采购</w:t>
      </w:r>
      <w:r>
        <w:rPr>
          <w:rFonts w:hint="eastAsia" w:ascii="宋体" w:hAnsi="宋体" w:eastAsia="宋体" w:cs="宋体"/>
          <w:color w:val="auto"/>
          <w:kern w:val="0"/>
          <w:sz w:val="24"/>
          <w:szCs w:val="24"/>
          <w:highlight w:val="none"/>
        </w:rPr>
        <w:t>人支付的，则默认由中标人支付。投标人需充分了解本项目需求后进行综合考虑，报出合理价格并承担相应风险。</w:t>
      </w:r>
    </w:p>
    <w:p>
      <w:pPr>
        <w:pStyle w:val="16"/>
        <w:keepNext w:val="0"/>
        <w:keepLines w:val="0"/>
        <w:pageBreakBefore w:val="0"/>
        <w:kinsoku/>
        <w:wordWrap/>
        <w:overflowPunct/>
        <w:topLinePunct w:val="0"/>
        <w:bidi w:val="0"/>
        <w:spacing w:line="480" w:lineRule="exact"/>
        <w:ind w:firstLine="480" w:firstLineChars="200"/>
        <w:rPr>
          <w:rFonts w:hint="eastAsia" w:ascii="宋体" w:hAnsi="宋体" w:eastAsia="宋体" w:cs="宋体"/>
          <w:b w:val="0"/>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w:t>
      </w:r>
      <w:r>
        <w:rPr>
          <w:rFonts w:hint="eastAsia" w:ascii="宋体" w:hAnsi="宋体" w:eastAsia="宋体" w:cs="宋体"/>
          <w:color w:val="auto"/>
          <w:kern w:val="0"/>
          <w:sz w:val="24"/>
          <w:szCs w:val="24"/>
          <w:highlight w:val="none"/>
        </w:rPr>
        <w:t>2报价中不得包含磋商文件要求以外的内容，否则，在评审时不予核减。若报价有缺漏项的，缺漏项部分的价格视为已包含在报价中，成交后不作任何调整。</w:t>
      </w:r>
    </w:p>
    <w:p>
      <w:pPr>
        <w:pStyle w:val="16"/>
        <w:keepNext w:val="0"/>
        <w:keepLines w:val="0"/>
        <w:pageBreakBefore w:val="0"/>
        <w:kinsoku/>
        <w:wordWrap/>
        <w:overflowPunct/>
        <w:topLinePunct w:val="0"/>
        <w:bidi w:val="0"/>
        <w:spacing w:line="480" w:lineRule="exact"/>
        <w:ind w:firstLine="480" w:firstLineChars="200"/>
        <w:rPr>
          <w:rFonts w:hint="eastAsia" w:ascii="宋体" w:hAnsi="宋体" w:eastAsia="宋体" w:cs="宋体"/>
          <w:b/>
          <w:sz w:val="24"/>
          <w:szCs w:val="24"/>
          <w:highlight w:val="none"/>
        </w:rPr>
      </w:pPr>
      <w:r>
        <w:rPr>
          <w:rFonts w:hint="eastAsia" w:ascii="宋体" w:hAnsi="宋体" w:eastAsia="宋体" w:cs="宋体"/>
          <w:b w:val="0"/>
          <w:color w:val="auto"/>
          <w:kern w:val="0"/>
          <w:sz w:val="24"/>
          <w:szCs w:val="24"/>
          <w:highlight w:val="none"/>
          <w:lang w:val="en-US" w:eastAsia="zh-CN"/>
        </w:rPr>
        <w:t>12.3本项目有二次报价环节。</w:t>
      </w:r>
      <w:r>
        <w:rPr>
          <w:rFonts w:hint="eastAsia" w:ascii="宋体" w:hAnsi="宋体" w:eastAsia="宋体" w:cs="宋体"/>
          <w:b w:val="0"/>
          <w:color w:val="auto"/>
          <w:kern w:val="0"/>
          <w:sz w:val="24"/>
          <w:szCs w:val="24"/>
          <w:highlight w:val="none"/>
        </w:rPr>
        <w:t>参与二次报价的</w:t>
      </w:r>
      <w:r>
        <w:rPr>
          <w:rFonts w:hint="eastAsia" w:ascii="宋体" w:hAnsi="宋体" w:eastAsia="宋体" w:cs="宋体"/>
          <w:b w:val="0"/>
          <w:color w:val="auto"/>
          <w:kern w:val="0"/>
          <w:sz w:val="24"/>
          <w:szCs w:val="24"/>
          <w:highlight w:val="none"/>
          <w:lang w:val="en-US" w:eastAsia="zh-CN"/>
        </w:rPr>
        <w:t>投标人</w:t>
      </w:r>
      <w:r>
        <w:rPr>
          <w:rFonts w:hint="eastAsia" w:ascii="宋体" w:hAnsi="宋体" w:eastAsia="宋体" w:cs="宋体"/>
          <w:b w:val="0"/>
          <w:color w:val="auto"/>
          <w:kern w:val="0"/>
          <w:sz w:val="24"/>
          <w:szCs w:val="24"/>
          <w:highlight w:val="none"/>
        </w:rPr>
        <w:t>须注意：最终报价须低于首次报价，不得出现等于或高于首次报价的情况；如</w:t>
      </w:r>
      <w:r>
        <w:rPr>
          <w:rFonts w:hint="eastAsia" w:ascii="宋体" w:hAnsi="宋体" w:eastAsia="宋体" w:cs="宋体"/>
          <w:b w:val="0"/>
          <w:color w:val="auto"/>
          <w:kern w:val="0"/>
          <w:sz w:val="24"/>
          <w:szCs w:val="24"/>
          <w:highlight w:val="none"/>
          <w:lang w:val="en-US" w:eastAsia="zh-CN"/>
        </w:rPr>
        <w:t>投标人最终</w:t>
      </w:r>
      <w:r>
        <w:rPr>
          <w:rFonts w:hint="eastAsia" w:ascii="宋体" w:hAnsi="宋体" w:eastAsia="宋体" w:cs="宋体"/>
          <w:b w:val="0"/>
          <w:color w:val="auto"/>
          <w:kern w:val="0"/>
          <w:sz w:val="24"/>
          <w:szCs w:val="24"/>
          <w:highlight w:val="none"/>
        </w:rPr>
        <w:t>报价≥首次报价，采购人有权直接否决该</w:t>
      </w:r>
      <w:r>
        <w:rPr>
          <w:rFonts w:hint="eastAsia" w:ascii="宋体" w:hAnsi="宋体" w:eastAsia="宋体" w:cs="宋体"/>
          <w:b w:val="0"/>
          <w:color w:val="auto"/>
          <w:kern w:val="0"/>
          <w:sz w:val="24"/>
          <w:szCs w:val="24"/>
          <w:highlight w:val="none"/>
          <w:lang w:val="en-US" w:eastAsia="zh-CN"/>
        </w:rPr>
        <w:t>投标人</w:t>
      </w:r>
      <w:r>
        <w:rPr>
          <w:rFonts w:hint="eastAsia" w:ascii="宋体" w:hAnsi="宋体" w:eastAsia="宋体" w:cs="宋体"/>
          <w:b w:val="0"/>
          <w:color w:val="auto"/>
          <w:kern w:val="0"/>
          <w:sz w:val="24"/>
          <w:szCs w:val="24"/>
          <w:highlight w:val="none"/>
        </w:rPr>
        <w:t>的投标资格</w:t>
      </w:r>
      <w:r>
        <w:rPr>
          <w:rFonts w:hint="eastAsia" w:ascii="宋体" w:hAnsi="宋体" w:eastAsia="宋体" w:cs="宋体"/>
          <w:b w:val="0"/>
          <w:color w:val="auto"/>
          <w:kern w:val="0"/>
          <w:sz w:val="24"/>
          <w:szCs w:val="24"/>
          <w:highlight w:val="none"/>
          <w:lang w:eastAsia="zh-CN"/>
        </w:rPr>
        <w:t>；</w:t>
      </w:r>
      <w:r>
        <w:rPr>
          <w:rFonts w:hint="eastAsia" w:ascii="宋体" w:hAnsi="宋体" w:eastAsia="宋体" w:cs="宋体"/>
          <w:b w:val="0"/>
          <w:color w:val="auto"/>
          <w:kern w:val="0"/>
          <w:sz w:val="24"/>
          <w:szCs w:val="24"/>
          <w:highlight w:val="none"/>
          <w:lang w:val="en-US" w:eastAsia="zh-CN"/>
        </w:rPr>
        <w:t>投标人</w:t>
      </w:r>
      <w:r>
        <w:rPr>
          <w:rFonts w:hint="eastAsia" w:ascii="宋体" w:hAnsi="宋体" w:eastAsia="宋体" w:cs="宋体"/>
          <w:b w:val="0"/>
          <w:color w:val="auto"/>
          <w:kern w:val="0"/>
          <w:sz w:val="24"/>
          <w:szCs w:val="24"/>
          <w:highlight w:val="none"/>
        </w:rPr>
        <w:t>不得通过调整报价结构（如拆分项目、变更计价方式等）变相维持或提高总价</w:t>
      </w:r>
      <w:bookmarkEnd w:id="35"/>
      <w:r>
        <w:rPr>
          <w:rFonts w:hint="eastAsia" w:ascii="宋体" w:hAnsi="宋体" w:eastAsia="宋体" w:cs="宋体"/>
          <w:b w:val="0"/>
          <w:color w:val="auto"/>
          <w:kern w:val="0"/>
          <w:sz w:val="24"/>
          <w:szCs w:val="24"/>
          <w:highlight w:val="none"/>
        </w:rPr>
        <w:t>。</w:t>
      </w:r>
    </w:p>
    <w:p>
      <w:pPr>
        <w:pStyle w:val="16"/>
        <w:keepNext w:val="0"/>
        <w:keepLines w:val="0"/>
        <w:pageBreakBefore w:val="0"/>
        <w:kinsoku/>
        <w:wordWrap/>
        <w:overflowPunct/>
        <w:topLinePunct w:val="0"/>
        <w:bidi w:val="0"/>
        <w:spacing w:line="480" w:lineRule="exact"/>
        <w:ind w:firstLine="482" w:firstLineChars="200"/>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二、采购</w:t>
      </w:r>
      <w:r>
        <w:rPr>
          <w:rFonts w:hint="eastAsia" w:ascii="宋体" w:hAnsi="宋体" w:eastAsia="宋体" w:cs="宋体"/>
          <w:b/>
          <w:sz w:val="24"/>
          <w:szCs w:val="24"/>
          <w:highlight w:val="none"/>
          <w:lang w:val="en-US" w:eastAsia="zh-CN"/>
        </w:rPr>
        <w:t>内容</w:t>
      </w:r>
    </w:p>
    <w:tbl>
      <w:tblPr>
        <w:tblStyle w:val="10"/>
        <w:tblW w:w="9020" w:type="dxa"/>
        <w:jc w:val="center"/>
        <w:tblLayout w:type="fixed"/>
        <w:tblCellMar>
          <w:top w:w="0" w:type="dxa"/>
          <w:left w:w="108" w:type="dxa"/>
          <w:bottom w:w="0" w:type="dxa"/>
          <w:right w:w="108" w:type="dxa"/>
        </w:tblCellMar>
      </w:tblPr>
      <w:tblGrid>
        <w:gridCol w:w="948"/>
        <w:gridCol w:w="3642"/>
        <w:gridCol w:w="1717"/>
        <w:gridCol w:w="1333"/>
        <w:gridCol w:w="1380"/>
      </w:tblGrid>
      <w:tr>
        <w:tblPrEx>
          <w:tblCellMar>
            <w:top w:w="0" w:type="dxa"/>
            <w:left w:w="108" w:type="dxa"/>
            <w:bottom w:w="0" w:type="dxa"/>
            <w:right w:w="108" w:type="dxa"/>
          </w:tblCellMar>
        </w:tblPrEx>
        <w:trPr>
          <w:trHeight w:val="642" w:hRule="atLeast"/>
          <w:jc w:val="center"/>
        </w:trPr>
        <w:tc>
          <w:tcPr>
            <w:tcW w:w="9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序号</w:t>
            </w:r>
          </w:p>
        </w:tc>
        <w:tc>
          <w:tcPr>
            <w:tcW w:w="36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设备</w:t>
            </w:r>
            <w:r>
              <w:rPr>
                <w:rFonts w:hint="eastAsia" w:ascii="宋体" w:hAnsi="宋体" w:eastAsia="宋体" w:cs="宋体"/>
                <w:b/>
                <w:bCs/>
                <w:color w:val="000000"/>
                <w:sz w:val="24"/>
                <w:szCs w:val="24"/>
                <w:highlight w:val="none"/>
              </w:rPr>
              <w:t>名称</w:t>
            </w:r>
          </w:p>
        </w:tc>
        <w:tc>
          <w:tcPr>
            <w:tcW w:w="17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default"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规格</w:t>
            </w:r>
          </w:p>
        </w:tc>
        <w:tc>
          <w:tcPr>
            <w:tcW w:w="13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数量</w:t>
            </w:r>
          </w:p>
        </w:tc>
        <w:tc>
          <w:tcPr>
            <w:tcW w:w="13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单位</w:t>
            </w:r>
          </w:p>
        </w:tc>
      </w:tr>
      <w:tr>
        <w:tblPrEx>
          <w:tblCellMar>
            <w:top w:w="0" w:type="dxa"/>
            <w:left w:w="108" w:type="dxa"/>
            <w:bottom w:w="0" w:type="dxa"/>
            <w:right w:w="108" w:type="dxa"/>
          </w:tblCellMar>
        </w:tblPrEx>
        <w:trPr>
          <w:trHeight w:val="725" w:hRule="exact"/>
          <w:jc w:val="center"/>
        </w:trPr>
        <w:tc>
          <w:tcPr>
            <w:tcW w:w="9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0000FF"/>
                <w:sz w:val="24"/>
                <w:szCs w:val="24"/>
                <w:highlight w:val="none"/>
              </w:rPr>
            </w:pPr>
            <w:r>
              <w:rPr>
                <w:rFonts w:hint="eastAsia" w:ascii="宋体" w:hAnsi="宋体" w:eastAsia="宋体" w:cs="宋体"/>
                <w:color w:val="auto"/>
                <w:sz w:val="24"/>
                <w:szCs w:val="24"/>
                <w:highlight w:val="none"/>
              </w:rPr>
              <w:t>1</w:t>
            </w:r>
          </w:p>
        </w:tc>
        <w:tc>
          <w:tcPr>
            <w:tcW w:w="36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医用冷藏冰箱</w:t>
            </w:r>
          </w:p>
        </w:tc>
        <w:tc>
          <w:tcPr>
            <w:tcW w:w="17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300升±10%</w:t>
            </w:r>
          </w:p>
        </w:tc>
        <w:tc>
          <w:tcPr>
            <w:tcW w:w="13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w:t>
            </w:r>
          </w:p>
        </w:tc>
        <w:tc>
          <w:tcPr>
            <w:tcW w:w="13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台</w:t>
            </w:r>
          </w:p>
        </w:tc>
      </w:tr>
      <w:tr>
        <w:tblPrEx>
          <w:tblCellMar>
            <w:top w:w="0" w:type="dxa"/>
            <w:left w:w="108" w:type="dxa"/>
            <w:bottom w:w="0" w:type="dxa"/>
            <w:right w:w="108" w:type="dxa"/>
          </w:tblCellMar>
        </w:tblPrEx>
        <w:trPr>
          <w:trHeight w:val="725" w:hRule="exact"/>
          <w:jc w:val="center"/>
        </w:trPr>
        <w:tc>
          <w:tcPr>
            <w:tcW w:w="94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642"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医用冷藏冰箱</w:t>
            </w:r>
          </w:p>
        </w:tc>
        <w:tc>
          <w:tcPr>
            <w:tcW w:w="171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1000升±10%</w:t>
            </w:r>
          </w:p>
        </w:tc>
        <w:tc>
          <w:tcPr>
            <w:tcW w:w="13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0000FF"/>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38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kinsoku/>
              <w:wordWrap/>
              <w:overflowPunct/>
              <w:topLinePunct w:val="0"/>
              <w:bidi w:val="0"/>
              <w:spacing w:line="480" w:lineRule="exact"/>
              <w:jc w:val="center"/>
              <w:textAlignment w:val="center"/>
              <w:rPr>
                <w:rFonts w:hint="eastAsia" w:ascii="宋体" w:hAnsi="宋体" w:eastAsia="宋体" w:cs="宋体"/>
                <w:color w:val="0000FF"/>
                <w:sz w:val="24"/>
                <w:szCs w:val="24"/>
                <w:highlight w:val="none"/>
              </w:rPr>
            </w:pPr>
            <w:r>
              <w:rPr>
                <w:rFonts w:hint="eastAsia" w:ascii="宋体" w:hAnsi="宋体" w:eastAsia="宋体" w:cs="宋体"/>
                <w:color w:val="auto"/>
                <w:sz w:val="24"/>
                <w:szCs w:val="24"/>
                <w:highlight w:val="none"/>
              </w:rPr>
              <w:t>台</w:t>
            </w:r>
          </w:p>
        </w:tc>
      </w:tr>
    </w:tbl>
    <w:p>
      <w:pPr>
        <w:pStyle w:val="16"/>
        <w:keepNext w:val="0"/>
        <w:keepLines w:val="0"/>
        <w:pageBreakBefore w:val="0"/>
        <w:numPr>
          <w:ilvl w:val="0"/>
          <w:numId w:val="0"/>
        </w:numPr>
        <w:kinsoku/>
        <w:wordWrap/>
        <w:overflowPunct/>
        <w:topLinePunct w:val="0"/>
        <w:bidi w:val="0"/>
        <w:spacing w:line="48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三、</w:t>
      </w:r>
      <w:r>
        <w:rPr>
          <w:rFonts w:hint="eastAsia" w:ascii="宋体" w:hAnsi="宋体" w:eastAsia="宋体" w:cs="宋体"/>
          <w:b/>
          <w:sz w:val="24"/>
          <w:szCs w:val="24"/>
          <w:highlight w:val="none"/>
        </w:rPr>
        <w:t>技术要求</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1.设备名称：医用冷藏冰箱</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2.规格与数量：</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2.1容积：300升±10%，数量12台；</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2.2容积：1000升±10%，数量 1台。</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3.产品基本要求 参与产品需为符合国家标准的医用冷藏冰箱，具备以下基本功能：</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3.1温控范围：2℃ ~ 8℃可调，控温精确。</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3.2温度显示：高清数字显示。</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3.3报警功能：必须具备高温、低温、断电、门开异常等声光报警功能。</w:t>
      </w:r>
    </w:p>
    <w:p>
      <w:pPr>
        <w:keepNext w:val="0"/>
        <w:keepLines w:val="0"/>
        <w:pageBreakBefore w:val="0"/>
        <w:kinsoku/>
        <w:wordWrap/>
        <w:overflowPunct/>
        <w:topLinePunct w:val="0"/>
        <w:bidi w:val="0"/>
        <w:adjustRightInd w:val="0"/>
        <w:snapToGrid w:val="0"/>
        <w:spacing w:line="480" w:lineRule="exact"/>
        <w:ind w:firstLine="480" w:firstLineChars="200"/>
        <w:rPr>
          <w:rFonts w:hint="eastAsia" w:ascii="宋体" w:hAnsi="宋体" w:eastAsia="宋体" w:cs="宋体"/>
          <w:b w:val="0"/>
          <w:color w:val="auto"/>
          <w:kern w:val="0"/>
          <w:sz w:val="24"/>
          <w:szCs w:val="24"/>
          <w:highlight w:val="none"/>
          <w:lang w:val="en-US" w:eastAsia="zh-CN"/>
        </w:rPr>
      </w:pPr>
      <w:r>
        <w:rPr>
          <w:rFonts w:hint="eastAsia" w:ascii="宋体" w:hAnsi="宋体" w:eastAsia="宋体" w:cs="宋体"/>
          <w:color w:val="auto"/>
          <w:sz w:val="24"/>
          <w:szCs w:val="24"/>
          <w:highlight w:val="none"/>
          <w:lang w:val="en-US" w:eastAsia="zh-CN"/>
        </w:rPr>
        <w:t>3.4记录功能：具备内部温度记录或数据导出功能。</w:t>
      </w:r>
    </w:p>
    <w:p>
      <w:pPr>
        <w:pStyle w:val="16"/>
        <w:keepNext w:val="0"/>
        <w:keepLines w:val="0"/>
        <w:pageBreakBefore w:val="0"/>
        <w:kinsoku/>
        <w:wordWrap/>
        <w:overflowPunct/>
        <w:topLinePunct w:val="0"/>
        <w:autoSpaceDE/>
        <w:autoSpaceDN/>
        <w:bidi w:val="0"/>
        <w:spacing w:line="480" w:lineRule="exact"/>
        <w:ind w:firstLine="480" w:firstLineChars="200"/>
        <w:textAlignment w:val="auto"/>
        <w:rPr>
          <w:rFonts w:hint="default" w:ascii="宋体" w:hAnsi="宋体" w:eastAsia="宋体" w:cs="宋体"/>
          <w:b/>
          <w:sz w:val="24"/>
          <w:szCs w:val="24"/>
          <w:highlight w:val="none"/>
          <w:lang w:val="en-US" w:eastAsia="zh-CN"/>
        </w:rPr>
      </w:pPr>
      <w:r>
        <w:rPr>
          <w:rFonts w:hint="eastAsia" w:ascii="宋体" w:hAnsi="宋体" w:eastAsia="宋体" w:cs="宋体"/>
          <w:color w:val="000000"/>
          <w:sz w:val="24"/>
          <w:szCs w:val="24"/>
          <w:highlight w:val="none"/>
        </w:rPr>
        <w:t>★</w:t>
      </w:r>
      <w:r>
        <w:rPr>
          <w:rFonts w:hint="eastAsia" w:ascii="宋体" w:hAnsi="宋体" w:cs="宋体"/>
          <w:b w:val="0"/>
          <w:bCs/>
          <w:sz w:val="24"/>
          <w:szCs w:val="24"/>
          <w:highlight w:val="none"/>
          <w:lang w:val="en-US" w:eastAsia="zh-CN"/>
        </w:rPr>
        <w:t>3.5产品设计使用期限10年以上。</w:t>
      </w:r>
    </w:p>
    <w:p>
      <w:pPr>
        <w:pStyle w:val="16"/>
        <w:keepNext w:val="0"/>
        <w:keepLines w:val="0"/>
        <w:pageBreakBefore w:val="0"/>
        <w:kinsoku/>
        <w:wordWrap/>
        <w:overflowPunct/>
        <w:topLinePunct w:val="0"/>
        <w:autoSpaceDE/>
        <w:autoSpaceDN/>
        <w:bidi w:val="0"/>
        <w:spacing w:line="480" w:lineRule="exact"/>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四、</w:t>
      </w:r>
      <w:r>
        <w:rPr>
          <w:rFonts w:hint="eastAsia" w:ascii="宋体" w:hAnsi="宋体" w:eastAsia="宋体" w:cs="宋体"/>
          <w:b/>
          <w:sz w:val="24"/>
          <w:szCs w:val="24"/>
          <w:highlight w:val="none"/>
          <w:lang w:val="en-US" w:eastAsia="zh-CN"/>
        </w:rPr>
        <w:t>交货期</w:t>
      </w:r>
    </w:p>
    <w:p>
      <w:pPr>
        <w:keepNext w:val="0"/>
        <w:keepLines w:val="0"/>
        <w:pageBreakBefore w:val="0"/>
        <w:widowControl/>
        <w:numPr>
          <w:ilvl w:val="0"/>
          <w:numId w:val="0"/>
        </w:numPr>
        <w:tabs>
          <w:tab w:val="left" w:pos="424"/>
          <w:tab w:val="left" w:pos="826"/>
        </w:tabs>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1、交货期：签订合同后15天内送货到位</w:t>
      </w:r>
      <w:r>
        <w:rPr>
          <w:rFonts w:hint="eastAsia" w:ascii="宋体" w:hAnsi="宋体" w:eastAsia="宋体" w:cs="宋体"/>
          <w:color w:val="auto"/>
          <w:sz w:val="24"/>
          <w:szCs w:val="24"/>
          <w:highlight w:val="none"/>
          <w:lang w:eastAsia="zh-CN"/>
        </w:rPr>
        <w:t>。</w:t>
      </w:r>
    </w:p>
    <w:p>
      <w:pPr>
        <w:keepNext w:val="0"/>
        <w:keepLines w:val="0"/>
        <w:pageBreakBefore w:val="0"/>
        <w:widowControl/>
        <w:numPr>
          <w:ilvl w:val="0"/>
          <w:numId w:val="0"/>
        </w:numPr>
        <w:tabs>
          <w:tab w:val="left" w:pos="424"/>
          <w:tab w:val="left" w:pos="826"/>
        </w:tabs>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2、交货地点：中山市第二人民医院指定地点。</w:t>
      </w:r>
    </w:p>
    <w:p>
      <w:pPr>
        <w:pStyle w:val="16"/>
        <w:keepNext w:val="0"/>
        <w:keepLines w:val="0"/>
        <w:pageBreakBefore w:val="0"/>
        <w:kinsoku/>
        <w:wordWrap/>
        <w:overflowPunct/>
        <w:topLinePunct w:val="0"/>
        <w:autoSpaceDE/>
        <w:autoSpaceDN/>
        <w:bidi w:val="0"/>
        <w:spacing w:line="480" w:lineRule="exact"/>
        <w:ind w:firstLine="482"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五、付款方式</w:t>
      </w:r>
    </w:p>
    <w:p>
      <w:pPr>
        <w:keepNext w:val="0"/>
        <w:keepLines w:val="0"/>
        <w:pageBreakBefore w:val="0"/>
        <w:widowControl/>
        <w:numPr>
          <w:ilvl w:val="0"/>
          <w:numId w:val="0"/>
        </w:numPr>
        <w:tabs>
          <w:tab w:val="left" w:pos="424"/>
          <w:tab w:val="left" w:pos="826"/>
        </w:tabs>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1、人民币结算：①银行转帐；②合同签定后,货物安装验收合格后，自甲方收到乙方提供的详细送货清单、合法等额发票等相关票据之日起，30天内一次性付清余款。付款以银行到账为准。</w:t>
      </w:r>
    </w:p>
    <w:p>
      <w:pPr>
        <w:keepNext w:val="0"/>
        <w:keepLines w:val="0"/>
        <w:pageBreakBefore w:val="0"/>
        <w:widowControl/>
        <w:numPr>
          <w:ilvl w:val="0"/>
          <w:numId w:val="0"/>
        </w:numPr>
        <w:tabs>
          <w:tab w:val="left" w:pos="424"/>
          <w:tab w:val="left" w:pos="826"/>
        </w:tabs>
        <w:kinsoku/>
        <w:wordWrap/>
        <w:overflowPunct/>
        <w:topLinePunct w:val="0"/>
        <w:autoSpaceDE/>
        <w:autoSpaceDN/>
        <w:bidi w:val="0"/>
        <w:spacing w:line="480" w:lineRule="exact"/>
        <w:ind w:firstLine="480" w:firstLineChars="200"/>
        <w:jc w:val="left"/>
        <w:textAlignment w:val="auto"/>
        <w:rPr>
          <w:rFonts w:hint="eastAsia" w:ascii="宋体" w:hAnsi="宋体" w:eastAsia="宋体" w:cs="宋体"/>
          <w:color w:val="0000FF"/>
          <w:sz w:val="24"/>
          <w:szCs w:val="24"/>
          <w:highlight w:val="none"/>
          <w:lang w:val="en-US" w:eastAsia="zh-CN"/>
        </w:rPr>
      </w:pPr>
      <w:r>
        <w:rPr>
          <w:rFonts w:hint="eastAsia" w:ascii="宋体" w:hAnsi="宋体" w:eastAsia="宋体" w:cs="宋体"/>
          <w:color w:val="auto"/>
          <w:sz w:val="24"/>
          <w:szCs w:val="24"/>
          <w:highlight w:val="none"/>
          <w:lang w:val="en-US" w:eastAsia="zh-CN"/>
        </w:rPr>
        <w:t>2、成交供应商按采购人要求提供的详细清单和相关票据，成交供应商提供发票的开票单位名称、开户银行及收款账号须与合同一致。</w:t>
      </w:r>
    </w:p>
    <w:p>
      <w:pPr>
        <w:pStyle w:val="16"/>
        <w:keepNext w:val="0"/>
        <w:keepLines w:val="0"/>
        <w:pageBreakBefore w:val="0"/>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六</w:t>
      </w:r>
      <w:r>
        <w:rPr>
          <w:rFonts w:hint="eastAsia" w:ascii="宋体" w:hAnsi="宋体" w:eastAsia="宋体" w:cs="宋体"/>
          <w:b/>
          <w:sz w:val="24"/>
          <w:szCs w:val="24"/>
          <w:highlight w:val="none"/>
        </w:rPr>
        <w:t>、安装和调试</w:t>
      </w:r>
    </w:p>
    <w:p>
      <w:pPr>
        <w:keepNext w:val="0"/>
        <w:keepLines w:val="0"/>
        <w:pageBreakBefore w:val="0"/>
        <w:widowControl/>
        <w:kinsoku/>
        <w:wordWrap/>
        <w:overflowPunct/>
        <w:topLinePunct w:val="0"/>
        <w:bidi w:val="0"/>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成交供应商负责派技术人员到现场免费进行安装调试，直至验收合格；成交供应商应在货物运抵现场一周前，向采购人提供安装调试及运行的进度计划表。</w:t>
      </w:r>
    </w:p>
    <w:p>
      <w:pPr>
        <w:pStyle w:val="16"/>
        <w:keepNext w:val="0"/>
        <w:keepLines w:val="0"/>
        <w:pageBreakBefore w:val="0"/>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七</w:t>
      </w:r>
      <w:r>
        <w:rPr>
          <w:rFonts w:hint="eastAsia" w:ascii="宋体" w:hAnsi="宋体" w:eastAsia="宋体" w:cs="宋体"/>
          <w:b/>
          <w:sz w:val="24"/>
          <w:szCs w:val="24"/>
          <w:highlight w:val="none"/>
        </w:rPr>
        <w:t>、技术培训</w:t>
      </w:r>
    </w:p>
    <w:p>
      <w:pPr>
        <w:keepNext w:val="0"/>
        <w:keepLines w:val="0"/>
        <w:pageBreakBefore w:val="0"/>
        <w:widowControl/>
        <w:kinsoku/>
        <w:wordWrap/>
        <w:overflowPunct/>
        <w:topLinePunct w:val="0"/>
        <w:bidi w:val="0"/>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成交供应商应对使用单位操作人员及维护人员提供操作培训及维护培训，直至培训人员能完全操作（供应商列明具体培训计划方案）。</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售后服务承诺</w:t>
      </w:r>
    </w:p>
    <w:p>
      <w:pPr>
        <w:keepNext w:val="0"/>
        <w:keepLines w:val="0"/>
        <w:pageBreakBefore w:val="0"/>
        <w:widowControl/>
        <w:kinsoku/>
        <w:wordWrap/>
        <w:overflowPunct/>
        <w:topLinePunct w:val="0"/>
        <w:bidi w:val="0"/>
        <w:spacing w:line="480" w:lineRule="exact"/>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整机质量保证期为三个月，三个月内出现质量问题应立即更换新机。整机保修期</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r>
        <w:rPr>
          <w:rFonts w:hint="eastAsia" w:ascii="宋体" w:hAnsi="宋体" w:eastAsia="宋体" w:cs="宋体"/>
          <w:sz w:val="24"/>
          <w:szCs w:val="24"/>
          <w:highlight w:val="none"/>
          <w:lang w:val="en-US" w:eastAsia="zh-CN"/>
        </w:rPr>
        <w:t>及</w:t>
      </w:r>
      <w:r>
        <w:rPr>
          <w:rFonts w:hint="eastAsia" w:ascii="宋体" w:hAnsi="宋体" w:eastAsia="宋体" w:cs="宋体"/>
          <w:sz w:val="24"/>
          <w:szCs w:val="24"/>
          <w:highlight w:val="none"/>
        </w:rPr>
        <w:t>以上，终身维修。在保修期内要求经常回访，有问题做到及时处理，出现质量问题时，响应时间小于十二小时，四十八小时内排除故障，若无法修复正常使用，乙方必须提供同规格、同型号、同参数的设备保证甲方使用，如同一故障发生三次，或在二个月内无法修复，中标方无条件换货，如保修期内因故障停机，按停机时间的双倍顺延保修期,保修期结束后，中标方仍应负责提供终身维修服务，但只能收取零配件费。免费提供最新版本软件升级。在广东省珠江三角洲地区设有常驻售后服务机构（提供工商登记证明），具备相应的维护保养能力（包括拥有本次所要求出售货物的备件、专用设备和技术人员）；由原厂家工程师负责售后维修服务，售后服务质量有保障。</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验收标准和验收方法</w:t>
      </w:r>
    </w:p>
    <w:p>
      <w:pPr>
        <w:keepNext w:val="0"/>
        <w:keepLines w:val="0"/>
        <w:pageBreakBefore w:val="0"/>
        <w:widowControl/>
        <w:kinsoku/>
        <w:wordWrap/>
        <w:overflowPunct/>
        <w:topLinePunct w:val="0"/>
        <w:bidi w:val="0"/>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设备按国家行业标准进行验收。产品质量达到设计要求，安装调试各项指标符合技术参数；计量设备应能通过计量部门的验收。实行现场验收，由</w:t>
      </w:r>
      <w:r>
        <w:rPr>
          <w:rFonts w:hint="eastAsia" w:ascii="宋体" w:hAnsi="宋体" w:eastAsia="宋体" w:cs="宋体"/>
          <w:kern w:val="0"/>
          <w:sz w:val="24"/>
          <w:szCs w:val="24"/>
          <w:highlight w:val="none"/>
        </w:rPr>
        <w:t>成交供应商</w:t>
      </w:r>
      <w:r>
        <w:rPr>
          <w:rFonts w:hint="eastAsia" w:ascii="宋体" w:hAnsi="宋体" w:eastAsia="宋体" w:cs="宋体"/>
          <w:sz w:val="24"/>
          <w:szCs w:val="24"/>
          <w:highlight w:val="none"/>
        </w:rPr>
        <w:t>负责并会同采购人及有关专家进行验收。</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技术资料要求</w:t>
      </w:r>
    </w:p>
    <w:p>
      <w:pPr>
        <w:keepNext w:val="0"/>
        <w:keepLines w:val="0"/>
        <w:pageBreakBefore w:val="0"/>
        <w:widowControl/>
        <w:kinsoku/>
        <w:wordWrap/>
        <w:overflowPunct/>
        <w:topLinePunct w:val="0"/>
        <w:bidi w:val="0"/>
        <w:spacing w:line="480" w:lineRule="exact"/>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成交供应商提供完整的技术资料，包括：产品验收标准（含产品合格证验收清单等）；中英文操作、维修手册各一套；使用说明书；设备安装调试资料、维修线路原理图及其维修资料；主要零部件目录；备品备件易耗件清单及合同中要求的其他文件资料。</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hr-HR" w:eastAsia="zh-CN"/>
        </w:rPr>
      </w:pPr>
      <w:r>
        <w:rPr>
          <w:rFonts w:hint="eastAsia" w:ascii="宋体" w:hAnsi="宋体" w:eastAsia="宋体" w:cs="宋体"/>
          <w:b/>
          <w:sz w:val="24"/>
          <w:szCs w:val="24"/>
          <w:highlight w:val="none"/>
          <w:lang w:val="hr-HR" w:eastAsia="zh-CN"/>
        </w:rPr>
        <w:t>设备质量要求及其随附证明文件</w:t>
      </w:r>
    </w:p>
    <w:p>
      <w:pPr>
        <w:keepNext w:val="0"/>
        <w:keepLines w:val="0"/>
        <w:pageBreakBefore w:val="0"/>
        <w:tabs>
          <w:tab w:val="left" w:pos="425"/>
          <w:tab w:val="left" w:pos="960"/>
        </w:tabs>
        <w:kinsoku/>
        <w:wordWrap/>
        <w:overflowPunct/>
        <w:topLinePunct w:val="0"/>
        <w:bidi w:val="0"/>
        <w:spacing w:line="480" w:lineRule="exact"/>
        <w:ind w:firstLine="480" w:firstLineChars="200"/>
        <w:textAlignment w:val="auto"/>
        <w:outlineLvl w:val="2"/>
        <w:rPr>
          <w:rFonts w:hint="eastAsia" w:ascii="宋体" w:hAnsi="宋体" w:eastAsia="宋体" w:cs="宋体"/>
          <w:sz w:val="24"/>
          <w:szCs w:val="24"/>
          <w:highlight w:val="none"/>
        </w:rPr>
      </w:pPr>
      <w:r>
        <w:rPr>
          <w:rFonts w:hint="eastAsia" w:ascii="宋体" w:hAnsi="宋体" w:eastAsia="宋体" w:cs="宋体"/>
          <w:sz w:val="24"/>
          <w:szCs w:val="24"/>
          <w:highlight w:val="none"/>
        </w:rPr>
        <w:t>（一）设备为原制造商制造的全新产品，未经使用过的，质量可靠，完全符合合同规定的型号、规格、材质质量要求，符合国家同类级别产品的性能质量要求，并应按合同规定的规格提供产品的配套内容，产品生产时间与采购人收到产品时间之间的间隔不得超过壹年。整机无污染，无侵犯知识产权行为，无任何质量缺陷，表面无划损，在中国境内可依常规安全合法使用。</w:t>
      </w:r>
    </w:p>
    <w:p>
      <w:pPr>
        <w:keepNext w:val="0"/>
        <w:keepLines w:val="0"/>
        <w:pageBreakBefore w:val="0"/>
        <w:tabs>
          <w:tab w:val="left" w:pos="425"/>
        </w:tabs>
        <w:kinsoku/>
        <w:wordWrap/>
        <w:overflowPunct/>
        <w:topLinePunct w:val="0"/>
        <w:autoSpaceDE w:val="0"/>
        <w:autoSpaceDN w:val="0"/>
        <w:bidi w:val="0"/>
        <w:adjustRightInd w:val="0"/>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（二）货物质量、交付及验收标准依次序适用标准为：①中华人民共和国产品质量技术规范的强制性要求、国家标准、环保标准。适用时须获得国家</w:t>
      </w: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"http://baike.sogou.com/lemma/ShowInnerLink.htm?lemmaId=223804&amp;ss_c=ssc.citiao.link" \t "http://baike.sogou.com/_blank"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强制性产品认证</w:t>
      </w:r>
      <w:r>
        <w:rPr>
          <w:rFonts w:hint="eastAsia" w:ascii="宋体" w:hAnsi="宋体" w:eastAsia="宋体" w:cs="宋体"/>
          <w:sz w:val="24"/>
          <w:szCs w:val="24"/>
          <w:highlight w:val="none"/>
        </w:rPr>
        <w:fldChar w:fldCharType="end"/>
      </w:r>
      <w:r>
        <w:rPr>
          <w:rFonts w:hint="eastAsia" w:ascii="宋体" w:hAnsi="宋体" w:eastAsia="宋体" w:cs="宋体"/>
          <w:sz w:val="24"/>
          <w:szCs w:val="24"/>
          <w:highlight w:val="none"/>
        </w:rPr>
        <w:t>，取得相关证书并加施认证标志。适用时可结合行业标准；②响应文件和响应承诺中采购人认可的合理最佳配置、参数及各项要求；③原产地官方标准。</w:t>
      </w:r>
    </w:p>
    <w:p>
      <w:pPr>
        <w:keepNext w:val="0"/>
        <w:keepLines w:val="0"/>
        <w:pageBreakBefore w:val="0"/>
        <w:tabs>
          <w:tab w:val="left" w:pos="360"/>
          <w:tab w:val="left" w:pos="425"/>
        </w:tabs>
        <w:kinsoku/>
        <w:wordWrap/>
        <w:overflowPunct/>
        <w:topLinePunct w:val="0"/>
        <w:autoSpaceDE w:val="0"/>
        <w:autoSpaceDN w:val="0"/>
        <w:bidi w:val="0"/>
        <w:adjustRightInd w:val="0"/>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（三）货物需符合响应文件及本合同附件中的相关要求。供应商投标时所提供的设备如在实际供货时已经废型（不列入该厂家当时的产品系统），应按原价提供性能与原设备同等级或更高配置的设备。</w:t>
      </w:r>
    </w:p>
    <w:p>
      <w:pPr>
        <w:keepNext w:val="0"/>
        <w:keepLines w:val="0"/>
        <w:pageBreakBefore w:val="0"/>
        <w:tabs>
          <w:tab w:val="left" w:pos="360"/>
          <w:tab w:val="left" w:pos="425"/>
        </w:tabs>
        <w:kinsoku/>
        <w:wordWrap/>
        <w:overflowPunct/>
        <w:topLinePunct w:val="0"/>
        <w:autoSpaceDE w:val="0"/>
        <w:autoSpaceDN w:val="0"/>
        <w:bidi w:val="0"/>
        <w:adjustRightInd w:val="0"/>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四）供应商应将关键设备的用户手册、保修手册、有关单证资料及配备件、随机工具等在设备交付时一并交付给采购人，使用操作及安全须知等重要资料应附有中文说明。供应商还需根据成交设备具体情况，提供包括但不仅限于以下内容：</w:t>
      </w:r>
    </w:p>
    <w:p>
      <w:pPr>
        <w:keepNext w:val="0"/>
        <w:keepLines w:val="0"/>
        <w:pageBreakBefore w:val="0"/>
        <w:tabs>
          <w:tab w:val="left" w:pos="360"/>
          <w:tab w:val="left" w:pos="425"/>
        </w:tabs>
        <w:kinsoku/>
        <w:wordWrap/>
        <w:overflowPunct/>
        <w:topLinePunct w:val="0"/>
        <w:autoSpaceDE w:val="0"/>
        <w:autoSpaceDN w:val="0"/>
        <w:bidi w:val="0"/>
        <w:adjustRightInd w:val="0"/>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专用工具：提供一套维修所需的专用工具及其清单。</w:t>
      </w:r>
    </w:p>
    <w:p>
      <w:pPr>
        <w:keepNext w:val="0"/>
        <w:keepLines w:val="0"/>
        <w:pageBreakBefore w:val="0"/>
        <w:tabs>
          <w:tab w:val="left" w:pos="360"/>
          <w:tab w:val="left" w:pos="425"/>
        </w:tabs>
        <w:kinsoku/>
        <w:wordWrap/>
        <w:overflowPunct/>
        <w:topLinePunct w:val="0"/>
        <w:autoSpaceDE w:val="0"/>
        <w:autoSpaceDN w:val="0"/>
        <w:bidi w:val="0"/>
        <w:adjustRightInd w:val="0"/>
        <w:spacing w:line="48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提供所有耗材的注册证等相关材料。</w:t>
      </w:r>
    </w:p>
    <w:p>
      <w:pPr>
        <w:keepNext w:val="0"/>
        <w:keepLines w:val="0"/>
        <w:pageBreakBefore w:val="0"/>
        <w:tabs>
          <w:tab w:val="left" w:pos="360"/>
          <w:tab w:val="left" w:pos="425"/>
        </w:tabs>
        <w:kinsoku/>
        <w:wordWrap/>
        <w:overflowPunct/>
        <w:topLinePunct w:val="0"/>
        <w:autoSpaceDE w:val="0"/>
        <w:autoSpaceDN w:val="0"/>
        <w:bidi w:val="0"/>
        <w:adjustRightInd w:val="0"/>
        <w:spacing w:line="480" w:lineRule="exact"/>
        <w:ind w:firstLine="480" w:firstLineChars="200"/>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与设备相关的其他有必要提供的资料等。</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违约责任</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（一）采购人无正当理由解除合同，采购人向成交供应商偿付合同总额的5%的违约金。</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（二）采购人无正当理由逾期付款，则自采购人逾期付款之日起，每日按采购人应付未付的总额的万分之五向成交供应商偿付违约金。</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成交供应商未能按合同规定的时间提供服务成果，从逾期之日起每日按合同总价万分之五的数额向采购人支付违约金；逾期15日以上的，采购人有权解除合同，成交供应商须向采购人支付合同总价5%的违约金。</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（四）除本合同另有约定外，因成交供应商在合同期限内提供的服务不符合采购文件规定，采购人有权采用以下任一方式处理：</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1.采购人有权拒收及解除合同，并且成交供应商须向采购人支付合同总价5%的违约金。</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采购人向成交供应商发出整改意见或建议，若成交供应商没有在采购人规定的时间内完成整改的，每逾期一日按合同总价的万分之五向采购人偿付违约金，成交供应商逾期十五日仍未完成整改，采购人有权解除合同，且不承担任何责任与费用，成交供应商须一次性向采购人支付合同总价5%的违约金，并承担对此给采购人造成的损失。</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成交供应商提供的货物或服务，如影响采购人的使用，在规定的整改期限内仍未完成整改的，采购人有权自行寻找第三方单位提供相应的货物或服务。因第三方单位产生的费用由成交供应商自行支付或从本单位服务费用中直接扣减，由采购人支付给第三方单位。</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六）合同履行期内，如成交供应商因自身原因而提出提前终止合同的，成交供应商应一次性向采购人支付合同总价的5%作为违约金，并承担对此给采购人造成的损失（包括但不限于采购人为保障如期供货或连续服务所产生的一切费用）及维权费用（案件受理费、诉讼保全申请费、诉讼保全保险费、律师费、公证费、鉴定费、评估费、差旅费等）。</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（七）因不可抗力因素造成成交供应商或双方违约，经双方协议达成共识的，由双方协商解决。</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（八）其他违约责任按《中华人民共和国政府采购法》及其实施条例、《中华人民共和国民法典》等法律法规处理。</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zh-CN" w:eastAsia="zh-CN"/>
        </w:rPr>
        <w:t>争议的</w:t>
      </w:r>
      <w:r>
        <w:rPr>
          <w:rFonts w:hint="eastAsia" w:ascii="宋体" w:hAnsi="宋体" w:eastAsia="宋体" w:cs="宋体"/>
          <w:b/>
          <w:sz w:val="24"/>
          <w:szCs w:val="24"/>
          <w:highlight w:val="none"/>
          <w:lang w:val="en-US" w:eastAsia="zh-CN"/>
        </w:rPr>
        <w:t>解决</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color w:val="auto"/>
          <w:sz w:val="24"/>
          <w:szCs w:val="24"/>
          <w:highlight w:val="none"/>
          <w:lang w:val="hr-HR"/>
        </w:rPr>
      </w:pPr>
      <w:r>
        <w:rPr>
          <w:rFonts w:hint="eastAsia" w:ascii="宋体" w:hAnsi="宋体" w:eastAsia="宋体" w:cs="宋体"/>
          <w:color w:val="auto"/>
          <w:sz w:val="24"/>
          <w:szCs w:val="24"/>
          <w:highlight w:val="none"/>
        </w:rPr>
        <w:t>本项目未尽事宜以及因本项目引起的或与本项目有关的任何纠纷，由双方友好协商解决。协商不能解决的，双方同意提交广州仲裁委员会中山分会，依照该委员会仲裁规则进行仲裁。仲裁裁决是终局的，对双方均具有约束力。</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en-US" w:eastAsia="zh-CN"/>
        </w:rPr>
      </w:pPr>
      <w:r>
        <w:rPr>
          <w:rFonts w:hint="eastAsia" w:ascii="宋体" w:hAnsi="宋体" w:eastAsia="宋体" w:cs="宋体"/>
          <w:b/>
          <w:sz w:val="24"/>
          <w:szCs w:val="24"/>
          <w:highlight w:val="none"/>
          <w:lang w:val="en-US" w:eastAsia="zh-CN"/>
        </w:rPr>
        <w:t>其他</w:t>
      </w:r>
    </w:p>
    <w:p>
      <w:pPr>
        <w:keepNext w:val="0"/>
        <w:keepLines w:val="0"/>
        <w:pageBreakBefore w:val="0"/>
        <w:kinsoku/>
        <w:wordWrap/>
        <w:overflowPunct/>
        <w:topLinePunct w:val="0"/>
        <w:bidi w:val="0"/>
        <w:spacing w:line="480" w:lineRule="exact"/>
        <w:ind w:firstLine="480" w:firstLineChars="200"/>
        <w:contextualSpacing/>
        <w:textAlignment w:val="auto"/>
        <w:rPr>
          <w:rFonts w:hint="eastAsia" w:ascii="宋体" w:hAnsi="宋体" w:eastAsia="宋体" w:cs="宋体"/>
          <w:bCs/>
          <w:sz w:val="24"/>
          <w:szCs w:val="24"/>
          <w:highlight w:val="none"/>
        </w:rPr>
      </w:pPr>
      <w:r>
        <w:rPr>
          <w:rFonts w:hint="eastAsia" w:ascii="宋体" w:hAnsi="宋体" w:eastAsia="宋体" w:cs="宋体"/>
          <w:sz w:val="24"/>
          <w:szCs w:val="24"/>
          <w:highlight w:val="none"/>
        </w:rPr>
        <w:t xml:space="preserve"> 在采购活动中如发生以下情况，将列入医院供应商黑名单管理，在此后的两年或二年以上）（</w:t>
      </w:r>
      <w:r>
        <w:rPr>
          <w:rFonts w:hint="eastAsia" w:ascii="宋体" w:hAnsi="宋体" w:eastAsia="宋体" w:cs="宋体"/>
          <w:bCs/>
          <w:sz w:val="24"/>
          <w:szCs w:val="24"/>
          <w:highlight w:val="none"/>
        </w:rPr>
        <w:t>自我院发现违规行为之日起算）不得参与我院组织的自主采购活动：</w:t>
      </w:r>
    </w:p>
    <w:p>
      <w:pPr>
        <w:keepNext w:val="0"/>
        <w:keepLines w:val="0"/>
        <w:pageBreakBefore w:val="0"/>
        <w:kinsoku/>
        <w:wordWrap/>
        <w:overflowPunct/>
        <w:topLinePunct w:val="0"/>
        <w:bidi w:val="0"/>
        <w:spacing w:line="480" w:lineRule="exact"/>
        <w:ind w:firstLine="480" w:firstLineChars="200"/>
        <w:contextualSpacing/>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（一）如投标供应商提供虚假材料；</w:t>
      </w:r>
    </w:p>
    <w:p>
      <w:pPr>
        <w:keepNext w:val="0"/>
        <w:keepLines w:val="0"/>
        <w:pageBreakBefore w:val="0"/>
        <w:kinsoku/>
        <w:wordWrap/>
        <w:overflowPunct/>
        <w:topLinePunct w:val="0"/>
        <w:bidi w:val="0"/>
        <w:spacing w:line="480" w:lineRule="exact"/>
        <w:ind w:firstLine="480" w:firstLineChars="200"/>
        <w:contextualSpacing/>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（二）成交公告发布后，放弃成交资格的；</w:t>
      </w:r>
    </w:p>
    <w:p>
      <w:pPr>
        <w:keepNext w:val="0"/>
        <w:keepLines w:val="0"/>
        <w:pageBreakBefore w:val="0"/>
        <w:kinsoku/>
        <w:wordWrap/>
        <w:overflowPunct/>
        <w:topLinePunct w:val="0"/>
        <w:bidi w:val="0"/>
        <w:spacing w:line="480" w:lineRule="exact"/>
        <w:ind w:firstLine="480" w:firstLineChars="200"/>
        <w:contextualSpacing/>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（三）合同服务期内，单方面提出解约的；                                </w:t>
      </w:r>
    </w:p>
    <w:p>
      <w:pPr>
        <w:keepNext w:val="0"/>
        <w:keepLines w:val="0"/>
        <w:pageBreakBefore w:val="0"/>
        <w:kinsoku/>
        <w:wordWrap/>
        <w:overflowPunct/>
        <w:topLinePunct w:val="0"/>
        <w:bidi w:val="0"/>
        <w:spacing w:line="480" w:lineRule="exact"/>
        <w:ind w:firstLine="480" w:firstLineChars="200"/>
        <w:contextualSpacing/>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（四）供应商不诚信履约，如供应商不按照其投标（响应）文件承诺内容履约等；</w:t>
      </w:r>
    </w:p>
    <w:p>
      <w:pPr>
        <w:keepNext w:val="0"/>
        <w:keepLines w:val="0"/>
        <w:pageBreakBefore w:val="0"/>
        <w:kinsoku/>
        <w:wordWrap/>
        <w:overflowPunct/>
        <w:topLinePunct w:val="0"/>
        <w:bidi w:val="0"/>
        <w:spacing w:line="480" w:lineRule="exact"/>
        <w:ind w:firstLine="480" w:firstLineChars="200"/>
        <w:contextualSpacing/>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（五）出现违反采购纪律，影响公平公正的。</w:t>
      </w:r>
    </w:p>
    <w:p>
      <w:pPr>
        <w:keepNext w:val="0"/>
        <w:keepLines w:val="0"/>
        <w:pageBreakBefore w:val="0"/>
        <w:kinsoku/>
        <w:wordWrap/>
        <w:overflowPunct/>
        <w:topLinePunct w:val="0"/>
        <w:bidi w:val="0"/>
        <w:adjustRightInd w:val="0"/>
        <w:snapToGrid w:val="0"/>
        <w:spacing w:line="480" w:lineRule="exact"/>
        <w:ind w:firstLine="480"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sz w:val="24"/>
          <w:szCs w:val="24"/>
          <w:highlight w:val="none"/>
        </w:rPr>
        <w:t>（六）除上述5种情况外，经采购人核实确属违规行动的。</w:t>
      </w:r>
    </w:p>
    <w:p>
      <w:pPr>
        <w:pStyle w:val="16"/>
        <w:keepNext w:val="0"/>
        <w:keepLines w:val="0"/>
        <w:pageBreakBefore w:val="0"/>
        <w:numPr>
          <w:ilvl w:val="0"/>
          <w:numId w:val="1"/>
        </w:numPr>
        <w:kinsoku/>
        <w:wordWrap/>
        <w:overflowPunct/>
        <w:topLinePunct w:val="0"/>
        <w:bidi w:val="0"/>
        <w:spacing w:line="480" w:lineRule="exact"/>
        <w:ind w:firstLine="482" w:firstLineChars="200"/>
        <w:textAlignment w:val="auto"/>
        <w:rPr>
          <w:rFonts w:hint="eastAsia" w:ascii="宋体" w:hAnsi="宋体" w:eastAsia="宋体" w:cs="宋体"/>
          <w:b/>
          <w:sz w:val="24"/>
          <w:szCs w:val="24"/>
          <w:highlight w:val="none"/>
          <w:lang w:val="hr-HR" w:eastAsia="zh-CN"/>
        </w:rPr>
      </w:pPr>
      <w:r>
        <w:rPr>
          <w:rFonts w:hint="eastAsia" w:ascii="宋体" w:hAnsi="宋体" w:eastAsia="宋体" w:cs="宋体"/>
          <w:b/>
          <w:sz w:val="24"/>
          <w:szCs w:val="24"/>
          <w:highlight w:val="none"/>
          <w:lang w:val="hr-HR" w:eastAsia="zh-CN"/>
        </w:rPr>
        <w:t>采购人配合条件</w:t>
      </w:r>
    </w:p>
    <w:p>
      <w:pPr>
        <w:keepNext w:val="0"/>
        <w:keepLines w:val="0"/>
        <w:pageBreakBefore w:val="0"/>
        <w:kinsoku/>
        <w:wordWrap/>
        <w:overflowPunct/>
        <w:topLinePunct w:val="0"/>
        <w:bidi w:val="0"/>
        <w:spacing w:line="480" w:lineRule="exact"/>
        <w:ind w:firstLine="480" w:firstLineChars="200"/>
        <w:textAlignment w:val="auto"/>
        <w:outlineLvl w:val="1"/>
        <w:rPr>
          <w:rFonts w:hint="eastAsia" w:ascii="宋体" w:hAnsi="宋体" w:eastAsia="宋体" w:cs="宋体"/>
          <w:sz w:val="24"/>
          <w:szCs w:val="24"/>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在</w:t>
      </w:r>
      <w:r>
        <w:rPr>
          <w:rFonts w:hint="eastAsia" w:ascii="宋体" w:hAnsi="宋体" w:eastAsia="宋体" w:cs="宋体"/>
          <w:color w:val="auto"/>
          <w:sz w:val="24"/>
          <w:szCs w:val="24"/>
          <w:highlight w:val="none"/>
        </w:rPr>
        <w:t>响应</w:t>
      </w:r>
      <w:r>
        <w:rPr>
          <w:rFonts w:hint="eastAsia" w:ascii="宋体" w:hAnsi="宋体" w:eastAsia="宋体" w:cs="宋体"/>
          <w:color w:val="auto"/>
          <w:sz w:val="24"/>
          <w:szCs w:val="24"/>
          <w:highlight w:val="none"/>
          <w:lang w:val="zh-CN"/>
        </w:rPr>
        <w:t>文件中要列明在项目实施过程中要求采购人提供的配合条件。</w:t>
      </w:r>
      <w:r>
        <w:rPr>
          <w:rFonts w:hint="eastAsia" w:ascii="宋体" w:hAnsi="宋体" w:eastAsia="宋体" w:cs="宋体"/>
          <w:color w:val="auto"/>
          <w:sz w:val="24"/>
          <w:szCs w:val="24"/>
          <w:highlight w:val="none"/>
          <w:lang w:val="zh-CN" w:eastAsia="zh-CN"/>
        </w:rPr>
        <w:t>所列配合条件采购人将尽量配合解决，但不代表采购人全部接受，采购人有权全部或部分拒绝供应商提出的配合条件。</w:t>
      </w:r>
    </w:p>
    <w:p>
      <w:pPr>
        <w:spacing w:line="400" w:lineRule="exact"/>
        <w:ind w:firstLine="240" w:firstLineChars="100"/>
        <w:outlineLvl w:val="1"/>
        <w:rPr>
          <w:rFonts w:hint="eastAsia"/>
          <w:sz w:val="24"/>
          <w:highlight w:val="none"/>
        </w:rPr>
      </w:pPr>
    </w:p>
    <w:p>
      <w:pPr>
        <w:spacing w:line="400" w:lineRule="exact"/>
        <w:ind w:firstLine="480" w:firstLineChars="200"/>
        <w:outlineLvl w:val="1"/>
        <w:rPr>
          <w:rFonts w:hint="eastAsia"/>
          <w:sz w:val="24"/>
          <w:highlight w:val="none"/>
        </w:rPr>
      </w:pPr>
    </w:p>
    <w:p>
      <w:pPr>
        <w:spacing w:line="400" w:lineRule="exact"/>
        <w:ind w:firstLine="480" w:firstLineChars="200"/>
        <w:outlineLvl w:val="1"/>
        <w:rPr>
          <w:rFonts w:hint="eastAsia"/>
          <w:sz w:val="24"/>
          <w:highlight w:val="none"/>
        </w:rPr>
      </w:pPr>
    </w:p>
    <w:p>
      <w:pPr>
        <w:spacing w:line="400" w:lineRule="exact"/>
        <w:ind w:firstLine="480" w:firstLineChars="200"/>
        <w:outlineLvl w:val="1"/>
        <w:rPr>
          <w:rFonts w:hint="eastAsia"/>
          <w:sz w:val="24"/>
          <w:highlight w:val="none"/>
        </w:rPr>
      </w:pPr>
    </w:p>
    <w:p>
      <w:pPr>
        <w:spacing w:line="400" w:lineRule="exact"/>
        <w:ind w:firstLine="480" w:firstLineChars="200"/>
        <w:outlineLvl w:val="1"/>
        <w:rPr>
          <w:rFonts w:hint="eastAsia"/>
          <w:sz w:val="24"/>
          <w:highlight w:val="none"/>
        </w:rPr>
      </w:pPr>
    </w:p>
    <w:p>
      <w:pPr>
        <w:spacing w:line="400" w:lineRule="exact"/>
        <w:ind w:firstLine="480" w:firstLineChars="200"/>
        <w:outlineLvl w:val="1"/>
        <w:rPr>
          <w:rFonts w:hint="eastAsia"/>
          <w:sz w:val="24"/>
          <w:highlight w:val="none"/>
        </w:rPr>
      </w:pPr>
    </w:p>
    <w:p>
      <w:pPr>
        <w:spacing w:line="400" w:lineRule="exact"/>
        <w:ind w:firstLine="480" w:firstLineChars="200"/>
        <w:outlineLvl w:val="1"/>
        <w:rPr>
          <w:rFonts w:hint="eastAsia"/>
          <w:sz w:val="24"/>
          <w:highlight w:val="none"/>
        </w:rPr>
      </w:pPr>
    </w:p>
    <w:p>
      <w:pPr>
        <w:spacing w:line="400" w:lineRule="exact"/>
        <w:ind w:firstLine="480" w:firstLineChars="200"/>
        <w:outlineLvl w:val="1"/>
        <w:rPr>
          <w:rFonts w:hint="eastAsia"/>
          <w:sz w:val="24"/>
          <w:highlight w:val="none"/>
        </w:rPr>
      </w:pPr>
    </w:p>
    <w:p>
      <w:pPr>
        <w:spacing w:line="360" w:lineRule="auto"/>
        <w:contextualSpacing/>
        <w:rPr>
          <w:rFonts w:hint="eastAsia" w:ascii="宋体" w:hAnsi="宋体"/>
          <w:sz w:val="24"/>
          <w:szCs w:val="24"/>
          <w:highlight w:val="none"/>
        </w:rPr>
      </w:pPr>
    </w:p>
    <w:p>
      <w:pPr>
        <w:pStyle w:val="14"/>
        <w:jc w:val="both"/>
        <w:rPr>
          <w:rFonts w:hint="eastAsia" w:ascii="Times New Roman" w:eastAsia="方正小标宋简体"/>
          <w:b w:val="0"/>
          <w:sz w:val="52"/>
          <w:szCs w:val="52"/>
          <w:highlight w:val="none"/>
        </w:rPr>
      </w:pPr>
    </w:p>
    <w:p>
      <w:pPr>
        <w:pStyle w:val="14"/>
        <w:rPr>
          <w:rFonts w:hint="eastAsia" w:ascii="Times New Roman" w:eastAsia="方正小标宋简体"/>
          <w:b w:val="0"/>
          <w:sz w:val="52"/>
          <w:szCs w:val="52"/>
          <w:highlight w:val="none"/>
        </w:rPr>
      </w:pPr>
    </w:p>
    <w:p>
      <w:pPr>
        <w:pStyle w:val="14"/>
        <w:rPr>
          <w:rFonts w:hint="eastAsia" w:ascii="Times New Roman" w:eastAsia="方正小标宋简体"/>
          <w:b w:val="0"/>
          <w:sz w:val="52"/>
          <w:szCs w:val="52"/>
          <w:highlight w:val="none"/>
        </w:rPr>
      </w:pPr>
      <w:bookmarkStart w:id="36" w:name="_Toc165281653"/>
      <w:r>
        <w:rPr>
          <w:rFonts w:ascii="Times New Roman" w:eastAsia="方正小标宋简体"/>
          <w:b w:val="0"/>
          <w:sz w:val="52"/>
          <w:szCs w:val="52"/>
          <w:highlight w:val="none"/>
        </w:rPr>
        <w:t>第三部分   竞</w:t>
      </w:r>
      <w:r>
        <w:rPr>
          <w:rFonts w:hint="eastAsia" w:ascii="Times New Roman" w:eastAsia="方正小标宋简体"/>
          <w:b w:val="0"/>
          <w:sz w:val="52"/>
          <w:szCs w:val="52"/>
          <w:highlight w:val="none"/>
        </w:rPr>
        <w:t xml:space="preserve"> </w:t>
      </w:r>
      <w:r>
        <w:rPr>
          <w:rFonts w:ascii="Times New Roman" w:eastAsia="方正小标宋简体"/>
          <w:b w:val="0"/>
          <w:sz w:val="52"/>
          <w:szCs w:val="52"/>
          <w:highlight w:val="none"/>
        </w:rPr>
        <w:t>价 人 须 知</w:t>
      </w:r>
      <w:bookmarkEnd w:id="36"/>
    </w:p>
    <w:p>
      <w:pPr>
        <w:pStyle w:val="2"/>
        <w:spacing w:before="0" w:beforeLines="0" w:after="0" w:afterLines="0"/>
        <w:jc w:val="left"/>
        <w:rPr>
          <w:rFonts w:hint="eastAsia" w:ascii="Times New Roman" w:hAnsi="Times New Roman" w:cs="Times New Roman"/>
          <w:highlight w:val="none"/>
        </w:rPr>
      </w:pPr>
      <w:bookmarkStart w:id="37" w:name="_Hlt507989741"/>
      <w:bookmarkEnd w:id="37"/>
      <w:bookmarkStart w:id="38" w:name="_Toc68648760"/>
      <w:bookmarkStart w:id="39" w:name="_Toc68648676"/>
      <w:bookmarkStart w:id="40" w:name="_Toc109987725"/>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ind w:left="0"/>
        <w:rPr>
          <w:rFonts w:hint="eastAsia"/>
          <w:highlight w:val="none"/>
        </w:rPr>
      </w:pPr>
    </w:p>
    <w:p>
      <w:pPr>
        <w:pStyle w:val="3"/>
        <w:ind w:left="0"/>
        <w:rPr>
          <w:rFonts w:hint="eastAsia"/>
          <w:highlight w:val="none"/>
        </w:rPr>
      </w:pPr>
    </w:p>
    <w:p>
      <w:pPr>
        <w:pStyle w:val="3"/>
        <w:ind w:left="0"/>
        <w:rPr>
          <w:rFonts w:hint="eastAsia"/>
          <w:highlight w:val="none"/>
        </w:rPr>
      </w:pPr>
    </w:p>
    <w:p>
      <w:pPr>
        <w:pStyle w:val="3"/>
        <w:ind w:left="0"/>
        <w:rPr>
          <w:rFonts w:hint="eastAsia"/>
          <w:highlight w:val="none"/>
        </w:rPr>
      </w:pPr>
    </w:p>
    <w:p>
      <w:pPr>
        <w:pStyle w:val="3"/>
        <w:ind w:left="0"/>
        <w:rPr>
          <w:rFonts w:hint="eastAsia"/>
          <w:highlight w:val="none"/>
        </w:rPr>
      </w:pPr>
    </w:p>
    <w:p>
      <w:pPr>
        <w:pStyle w:val="3"/>
        <w:ind w:left="0"/>
        <w:rPr>
          <w:rFonts w:hint="eastAsia"/>
          <w:highlight w:val="none"/>
        </w:rPr>
      </w:pPr>
    </w:p>
    <w:p>
      <w:pPr>
        <w:pStyle w:val="2"/>
        <w:spacing w:before="0" w:beforeLines="0" w:after="0" w:afterLines="0"/>
        <w:rPr>
          <w:rFonts w:hint="eastAsia" w:ascii="Times New Roman" w:hAnsi="Times New Roman" w:cs="Times New Roman"/>
          <w:highlight w:val="none"/>
        </w:rPr>
      </w:pPr>
      <w:bookmarkStart w:id="41" w:name="_Toc165281654"/>
      <w:r>
        <w:rPr>
          <w:rFonts w:ascii="Times New Roman" w:hAnsi="Times New Roman" w:cs="Times New Roman"/>
          <w:highlight w:val="none"/>
        </w:rPr>
        <w:t>一</w:t>
      </w:r>
      <w:r>
        <w:rPr>
          <w:rFonts w:hint="eastAsia" w:ascii="Times New Roman" w:hAnsi="Times New Roman" w:cs="Times New Roman"/>
          <w:highlight w:val="none"/>
        </w:rPr>
        <w:t xml:space="preserve"> 、</w:t>
      </w:r>
      <w:r>
        <w:rPr>
          <w:rFonts w:ascii="Times New Roman" w:hAnsi="Times New Roman" w:cs="Times New Roman"/>
          <w:highlight w:val="none"/>
        </w:rPr>
        <w:t>总  则</w:t>
      </w:r>
      <w:bookmarkEnd w:id="38"/>
      <w:bookmarkEnd w:id="39"/>
      <w:bookmarkEnd w:id="40"/>
      <w:bookmarkEnd w:id="41"/>
    </w:p>
    <w:p>
      <w:pPr>
        <w:pStyle w:val="3"/>
        <w:ind w:left="0"/>
        <w:rPr>
          <w:highlight w:val="none"/>
        </w:rPr>
      </w:pPr>
    </w:p>
    <w:p>
      <w:pPr>
        <w:numPr>
          <w:ilvl w:val="0"/>
          <w:numId w:val="2"/>
        </w:numPr>
        <w:snapToGrid w:val="0"/>
        <w:spacing w:line="360" w:lineRule="auto"/>
        <w:ind w:left="0" w:firstLine="482" w:firstLineChars="200"/>
        <w:jc w:val="both"/>
        <w:rPr>
          <w:rFonts w:ascii="宋体" w:hAnsi="宋体"/>
          <w:b/>
          <w:sz w:val="24"/>
          <w:szCs w:val="24"/>
          <w:highlight w:val="none"/>
        </w:rPr>
      </w:pPr>
      <w:r>
        <w:rPr>
          <w:rFonts w:ascii="宋体" w:hAnsi="宋体"/>
          <w:b/>
          <w:sz w:val="24"/>
          <w:szCs w:val="24"/>
          <w:highlight w:val="none"/>
        </w:rPr>
        <w:t>说明</w:t>
      </w:r>
    </w:p>
    <w:p>
      <w:pPr>
        <w:snapToGrid w:val="0"/>
        <w:spacing w:line="360" w:lineRule="auto"/>
        <w:ind w:left="420"/>
        <w:rPr>
          <w:rFonts w:ascii="宋体" w:hAnsi="宋体"/>
          <w:sz w:val="24"/>
          <w:szCs w:val="24"/>
          <w:highlight w:val="none"/>
        </w:rPr>
      </w:pPr>
      <w:r>
        <w:rPr>
          <w:rFonts w:hint="eastAsia" w:ascii="宋体" w:hAnsi="宋体"/>
          <w:sz w:val="24"/>
          <w:szCs w:val="24"/>
          <w:highlight w:val="none"/>
        </w:rPr>
        <w:t>1.1</w:t>
      </w:r>
      <w:r>
        <w:rPr>
          <w:rFonts w:ascii="宋体" w:hAnsi="宋体"/>
          <w:sz w:val="24"/>
          <w:szCs w:val="24"/>
          <w:highlight w:val="none"/>
        </w:rPr>
        <w:t>采购范围：见本采购文件第二部分《用户需求书》。</w:t>
      </w:r>
    </w:p>
    <w:p>
      <w:pPr>
        <w:snapToGrid w:val="0"/>
        <w:spacing w:line="360" w:lineRule="auto"/>
        <w:ind w:firstLine="480" w:firstLineChars="200"/>
        <w:rPr>
          <w:rFonts w:hint="eastAsia" w:ascii="宋体" w:hAnsi="宋体"/>
          <w:b/>
          <w:sz w:val="24"/>
          <w:szCs w:val="24"/>
          <w:highlight w:val="none"/>
        </w:rPr>
      </w:pPr>
      <w:r>
        <w:rPr>
          <w:rFonts w:hint="eastAsia" w:ascii="宋体" w:hAnsi="宋体"/>
          <w:sz w:val="24"/>
          <w:szCs w:val="24"/>
          <w:highlight w:val="none"/>
        </w:rPr>
        <w:t>1.2</w:t>
      </w:r>
      <w:r>
        <w:rPr>
          <w:rFonts w:ascii="宋体" w:hAnsi="宋体"/>
          <w:sz w:val="24"/>
          <w:szCs w:val="24"/>
          <w:highlight w:val="none"/>
        </w:rPr>
        <w:t>在采购文件中凡有“★”标识的内容条款被视为重要的响应要求、技术指标要求和性能要求。</w:t>
      </w:r>
      <w:r>
        <w:rPr>
          <w:rFonts w:hint="eastAsia" w:ascii="宋体" w:hAnsi="宋体"/>
          <w:sz w:val="24"/>
          <w:szCs w:val="24"/>
          <w:highlight w:val="none"/>
        </w:rPr>
        <w:t>供应商</w:t>
      </w:r>
      <w:r>
        <w:rPr>
          <w:rFonts w:ascii="宋体" w:hAnsi="宋体"/>
          <w:sz w:val="24"/>
          <w:szCs w:val="24"/>
          <w:highlight w:val="none"/>
        </w:rPr>
        <w:t>必须对此作出回答并完全满足这些要求不可以出现任何负偏离，如果出现负偏离则将被视为无效竞价。</w:t>
      </w:r>
    </w:p>
    <w:p>
      <w:pPr>
        <w:numPr>
          <w:ilvl w:val="0"/>
          <w:numId w:val="2"/>
        </w:numPr>
        <w:snapToGrid w:val="0"/>
        <w:spacing w:line="360" w:lineRule="auto"/>
        <w:ind w:left="0" w:firstLine="482" w:firstLineChars="200"/>
        <w:jc w:val="both"/>
        <w:rPr>
          <w:rFonts w:hint="eastAsia" w:ascii="宋体" w:hAnsi="宋体"/>
          <w:b/>
          <w:sz w:val="24"/>
          <w:szCs w:val="24"/>
          <w:highlight w:val="none"/>
        </w:rPr>
      </w:pPr>
      <w:r>
        <w:rPr>
          <w:rFonts w:hint="eastAsia" w:ascii="宋体" w:hAnsi="宋体"/>
          <w:b/>
          <w:sz w:val="24"/>
          <w:szCs w:val="24"/>
          <w:highlight w:val="none"/>
        </w:rPr>
        <w:t>竞价须知</w:t>
      </w:r>
    </w:p>
    <w:p>
      <w:pPr>
        <w:tabs>
          <w:tab w:val="left" w:pos="2175"/>
        </w:tabs>
        <w:spacing w:line="360" w:lineRule="auto"/>
        <w:ind w:firstLine="480" w:firstLineChars="200"/>
        <w:rPr>
          <w:rFonts w:ascii="宋体" w:hAnsi="宋体"/>
          <w:sz w:val="24"/>
          <w:szCs w:val="24"/>
          <w:highlight w:val="none"/>
        </w:rPr>
      </w:pPr>
      <w:r>
        <w:rPr>
          <w:rFonts w:hint="eastAsia" w:ascii="宋体" w:hAnsi="宋体"/>
          <w:sz w:val="24"/>
          <w:szCs w:val="24"/>
          <w:highlight w:val="none"/>
        </w:rPr>
        <w:t>2.1凡参加本次项目的竞价人被视为已充分认识和理解任何与本项目有关的影响事项和困难、风险等情况。</w:t>
      </w:r>
    </w:p>
    <w:p>
      <w:pPr>
        <w:tabs>
          <w:tab w:val="left" w:pos="2175"/>
        </w:tabs>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2.2如竞价人有疑义，应当在磋商前三天向我院提出。磋商前未提出的则视同竞价人已充分理解并愿意按照本磋商公告的所有条款执行。</w:t>
      </w:r>
    </w:p>
    <w:p>
      <w:pPr>
        <w:shd w:val="clear" w:color="auto" w:fill="FFFFFF"/>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2.3竞价人必须保证所提交给采购人的资料和数据是真实的，并承担相应的法律责任。如提供虚假材料，在二年内（或二年以上）禁止参加我院集中采购活动，并上报有关部门。</w:t>
      </w:r>
    </w:p>
    <w:p>
      <w:pPr>
        <w:shd w:val="clear" w:color="auto" w:fill="FFFFFF"/>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2.4如有设备，所投设备须为近两年内生产的全新产品，否则视为无效竞价。</w:t>
      </w:r>
    </w:p>
    <w:p>
      <w:pPr>
        <w:shd w:val="clear" w:color="auto" w:fill="FFFFFF"/>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2.5对不按我院要求提供竞价文件的公司，我院有权废除其本次蹉商资格。强调指出：竞价文件的“竞价单”必须按照医院提供的格式填写。</w:t>
      </w:r>
    </w:p>
    <w:p>
      <w:pPr>
        <w:numPr>
          <w:ilvl w:val="0"/>
          <w:numId w:val="2"/>
        </w:numPr>
        <w:snapToGrid w:val="0"/>
        <w:spacing w:line="360" w:lineRule="auto"/>
        <w:ind w:left="0" w:firstLine="482" w:firstLineChars="200"/>
        <w:jc w:val="both"/>
        <w:rPr>
          <w:rFonts w:ascii="宋体" w:hAnsi="宋体"/>
          <w:b/>
          <w:sz w:val="24"/>
          <w:szCs w:val="24"/>
          <w:highlight w:val="none"/>
        </w:rPr>
      </w:pPr>
      <w:r>
        <w:rPr>
          <w:rFonts w:ascii="宋体" w:hAnsi="宋体"/>
          <w:b/>
          <w:sz w:val="24"/>
          <w:szCs w:val="24"/>
          <w:highlight w:val="none"/>
        </w:rPr>
        <w:t>定义及解释</w:t>
      </w:r>
    </w:p>
    <w:p>
      <w:pPr>
        <w:snapToGrid w:val="0"/>
        <w:spacing w:line="360" w:lineRule="auto"/>
        <w:ind w:firstLine="480" w:firstLineChars="200"/>
        <w:jc w:val="both"/>
        <w:rPr>
          <w:rFonts w:ascii="宋体" w:hAnsi="宋体"/>
          <w:sz w:val="24"/>
          <w:szCs w:val="24"/>
          <w:highlight w:val="none"/>
        </w:rPr>
      </w:pPr>
      <w:r>
        <w:rPr>
          <w:rFonts w:hint="eastAsia" w:ascii="宋体" w:hAnsi="宋体"/>
          <w:sz w:val="24"/>
          <w:szCs w:val="24"/>
          <w:highlight w:val="none"/>
        </w:rPr>
        <w:t>3.1</w:t>
      </w:r>
      <w:r>
        <w:rPr>
          <w:rFonts w:ascii="宋体" w:hAnsi="宋体"/>
          <w:sz w:val="24"/>
          <w:szCs w:val="24"/>
          <w:highlight w:val="none"/>
        </w:rPr>
        <w:t>货物：指所有的由</w:t>
      </w:r>
      <w:r>
        <w:rPr>
          <w:rFonts w:hint="eastAsia" w:ascii="宋体" w:hAnsi="宋体"/>
          <w:sz w:val="24"/>
          <w:szCs w:val="24"/>
          <w:highlight w:val="none"/>
        </w:rPr>
        <w:t>供应商</w:t>
      </w:r>
      <w:r>
        <w:rPr>
          <w:rFonts w:ascii="宋体" w:hAnsi="宋体"/>
          <w:sz w:val="24"/>
          <w:szCs w:val="24"/>
          <w:highlight w:val="none"/>
        </w:rPr>
        <w:t>为满足采购文件要求而提供的材料、设备、产品、仪表、工具、备件、图纸和其它材料。</w:t>
      </w:r>
    </w:p>
    <w:p>
      <w:pPr>
        <w:snapToGrid w:val="0"/>
        <w:spacing w:line="360" w:lineRule="auto"/>
        <w:ind w:firstLine="480" w:firstLineChars="200"/>
        <w:jc w:val="both"/>
        <w:rPr>
          <w:rFonts w:ascii="宋体" w:hAnsi="宋体"/>
          <w:sz w:val="24"/>
          <w:szCs w:val="24"/>
          <w:highlight w:val="none"/>
        </w:rPr>
      </w:pPr>
      <w:r>
        <w:rPr>
          <w:rFonts w:hint="eastAsia" w:ascii="宋体" w:hAnsi="宋体"/>
          <w:sz w:val="24"/>
          <w:szCs w:val="24"/>
          <w:highlight w:val="none"/>
        </w:rPr>
        <w:t>3.2</w:t>
      </w:r>
      <w:r>
        <w:rPr>
          <w:rFonts w:ascii="宋体" w:hAnsi="宋体"/>
          <w:sz w:val="24"/>
          <w:szCs w:val="24"/>
          <w:highlight w:val="none"/>
        </w:rPr>
        <w:t>服务：指</w:t>
      </w:r>
      <w:r>
        <w:rPr>
          <w:rFonts w:hint="eastAsia" w:ascii="宋体" w:hAnsi="宋体"/>
          <w:sz w:val="24"/>
          <w:szCs w:val="24"/>
          <w:highlight w:val="none"/>
        </w:rPr>
        <w:t>供应商</w:t>
      </w:r>
      <w:r>
        <w:rPr>
          <w:rFonts w:ascii="宋体" w:hAnsi="宋体"/>
          <w:sz w:val="24"/>
          <w:szCs w:val="24"/>
          <w:highlight w:val="none"/>
        </w:rPr>
        <w:t>提供的安装、调试、验收、保障服务、技术支持及与货物有关的运输和保险以及其他伴随服务。</w:t>
      </w:r>
    </w:p>
    <w:p>
      <w:pPr>
        <w:snapToGrid w:val="0"/>
        <w:spacing w:line="360" w:lineRule="auto"/>
        <w:ind w:left="420"/>
        <w:jc w:val="both"/>
        <w:rPr>
          <w:rFonts w:ascii="宋体" w:hAnsi="宋体"/>
          <w:sz w:val="24"/>
          <w:szCs w:val="24"/>
          <w:highlight w:val="none"/>
        </w:rPr>
      </w:pPr>
      <w:r>
        <w:rPr>
          <w:rFonts w:hint="eastAsia" w:ascii="宋体" w:hAnsi="宋体"/>
          <w:sz w:val="24"/>
          <w:szCs w:val="24"/>
          <w:highlight w:val="none"/>
        </w:rPr>
        <w:t>3.3</w:t>
      </w:r>
      <w:r>
        <w:rPr>
          <w:rFonts w:ascii="宋体" w:hAnsi="宋体"/>
          <w:sz w:val="24"/>
          <w:szCs w:val="24"/>
          <w:highlight w:val="none"/>
        </w:rPr>
        <w:t>采购人：</w:t>
      </w:r>
      <w:r>
        <w:rPr>
          <w:rFonts w:ascii="宋体" w:hAnsi="宋体"/>
          <w:b/>
          <w:sz w:val="24"/>
          <w:szCs w:val="24"/>
          <w:highlight w:val="none"/>
        </w:rPr>
        <w:t>中山市第二人民医院</w:t>
      </w:r>
      <w:r>
        <w:rPr>
          <w:rFonts w:ascii="宋体" w:hAnsi="宋体"/>
          <w:sz w:val="24"/>
          <w:szCs w:val="24"/>
          <w:highlight w:val="none"/>
        </w:rPr>
        <w:t>。</w:t>
      </w:r>
    </w:p>
    <w:p>
      <w:pPr>
        <w:snapToGrid w:val="0"/>
        <w:spacing w:line="360" w:lineRule="auto"/>
        <w:ind w:left="420"/>
        <w:jc w:val="both"/>
        <w:rPr>
          <w:rFonts w:ascii="宋体" w:hAnsi="宋体"/>
          <w:sz w:val="24"/>
          <w:szCs w:val="24"/>
          <w:highlight w:val="none"/>
        </w:rPr>
      </w:pPr>
      <w:r>
        <w:rPr>
          <w:rFonts w:hint="eastAsia" w:ascii="宋体" w:hAnsi="宋体"/>
          <w:sz w:val="24"/>
          <w:szCs w:val="24"/>
          <w:highlight w:val="none"/>
        </w:rPr>
        <w:t>3.4供应商</w:t>
      </w:r>
      <w:r>
        <w:rPr>
          <w:rFonts w:ascii="宋体" w:hAnsi="宋体"/>
          <w:sz w:val="24"/>
          <w:szCs w:val="24"/>
          <w:highlight w:val="none"/>
        </w:rPr>
        <w:t>：</w:t>
      </w:r>
      <w:r>
        <w:rPr>
          <w:rFonts w:hint="eastAsia" w:ascii="宋体" w:hAnsi="宋体"/>
          <w:sz w:val="24"/>
          <w:szCs w:val="24"/>
          <w:highlight w:val="none"/>
        </w:rPr>
        <w:t>供应商</w:t>
      </w:r>
      <w:r>
        <w:rPr>
          <w:rFonts w:ascii="宋体" w:hAnsi="宋体"/>
          <w:sz w:val="24"/>
          <w:szCs w:val="24"/>
          <w:highlight w:val="none"/>
        </w:rPr>
        <w:t>是响应采购、参加竞价的中华人民共和国境内的法人或其它组织。</w:t>
      </w:r>
    </w:p>
    <w:p>
      <w:pPr>
        <w:numPr>
          <w:ilvl w:val="1"/>
          <w:numId w:val="2"/>
        </w:numPr>
        <w:tabs>
          <w:tab w:val="left" w:pos="848"/>
          <w:tab w:val="clear" w:pos="680"/>
        </w:tabs>
        <w:snapToGrid w:val="0"/>
        <w:spacing w:line="360" w:lineRule="auto"/>
        <w:ind w:left="0" w:firstLine="480" w:firstLineChars="200"/>
        <w:jc w:val="both"/>
        <w:rPr>
          <w:rFonts w:ascii="宋体" w:hAnsi="宋体"/>
          <w:sz w:val="24"/>
          <w:szCs w:val="24"/>
          <w:highlight w:val="none"/>
        </w:rPr>
      </w:pPr>
      <w:r>
        <w:rPr>
          <w:rFonts w:ascii="宋体" w:hAnsi="宋体"/>
          <w:sz w:val="24"/>
          <w:szCs w:val="24"/>
          <w:highlight w:val="none"/>
        </w:rPr>
        <w:t>采购小组：采购小组是参照相关规定组建的专门负责本次采购评审工作的临时性机构（其成员称为评委）。</w:t>
      </w:r>
    </w:p>
    <w:p>
      <w:pPr>
        <w:numPr>
          <w:ilvl w:val="1"/>
          <w:numId w:val="2"/>
        </w:numPr>
        <w:tabs>
          <w:tab w:val="left" w:pos="848"/>
          <w:tab w:val="clear" w:pos="680"/>
        </w:tabs>
        <w:snapToGrid w:val="0"/>
        <w:spacing w:line="360" w:lineRule="auto"/>
        <w:ind w:left="0" w:firstLine="480" w:firstLineChars="200"/>
        <w:jc w:val="both"/>
        <w:rPr>
          <w:rFonts w:ascii="宋体" w:hAnsi="宋体"/>
          <w:sz w:val="24"/>
          <w:szCs w:val="24"/>
          <w:highlight w:val="none"/>
        </w:rPr>
      </w:pPr>
      <w:r>
        <w:rPr>
          <w:rFonts w:ascii="宋体" w:hAnsi="宋体"/>
          <w:sz w:val="24"/>
          <w:szCs w:val="24"/>
          <w:highlight w:val="none"/>
        </w:rPr>
        <w:t>日期：指公历日。</w:t>
      </w:r>
    </w:p>
    <w:p>
      <w:pPr>
        <w:numPr>
          <w:ilvl w:val="1"/>
          <w:numId w:val="2"/>
        </w:numPr>
        <w:tabs>
          <w:tab w:val="left" w:pos="848"/>
          <w:tab w:val="clear" w:pos="680"/>
        </w:tabs>
        <w:snapToGrid w:val="0"/>
        <w:spacing w:line="360" w:lineRule="auto"/>
        <w:ind w:left="0" w:firstLine="480" w:firstLineChars="200"/>
        <w:jc w:val="both"/>
        <w:rPr>
          <w:rFonts w:ascii="宋体" w:hAnsi="宋体"/>
          <w:sz w:val="24"/>
          <w:szCs w:val="24"/>
          <w:highlight w:val="none"/>
        </w:rPr>
      </w:pPr>
      <w:r>
        <w:rPr>
          <w:rFonts w:ascii="宋体" w:hAnsi="宋体"/>
          <w:sz w:val="24"/>
          <w:szCs w:val="24"/>
          <w:highlight w:val="none"/>
        </w:rPr>
        <w:t>时间：指每天24小时制。</w:t>
      </w:r>
    </w:p>
    <w:p>
      <w:pPr>
        <w:numPr>
          <w:ilvl w:val="1"/>
          <w:numId w:val="2"/>
        </w:numPr>
        <w:tabs>
          <w:tab w:val="left" w:pos="848"/>
          <w:tab w:val="clear" w:pos="680"/>
        </w:tabs>
        <w:snapToGrid w:val="0"/>
        <w:spacing w:line="360" w:lineRule="auto"/>
        <w:ind w:left="0" w:firstLine="480" w:firstLineChars="200"/>
        <w:jc w:val="both"/>
        <w:rPr>
          <w:rFonts w:ascii="宋体" w:hAnsi="宋体"/>
          <w:sz w:val="24"/>
          <w:szCs w:val="24"/>
          <w:highlight w:val="none"/>
        </w:rPr>
      </w:pPr>
      <w:r>
        <w:rPr>
          <w:rFonts w:ascii="宋体" w:hAnsi="宋体"/>
          <w:sz w:val="24"/>
          <w:szCs w:val="24"/>
          <w:highlight w:val="none"/>
        </w:rPr>
        <w:t>合同：指由本次采购所产生的合同或合约文件。</w:t>
      </w:r>
    </w:p>
    <w:p>
      <w:pPr>
        <w:numPr>
          <w:ilvl w:val="1"/>
          <w:numId w:val="2"/>
        </w:numPr>
        <w:tabs>
          <w:tab w:val="left" w:pos="848"/>
          <w:tab w:val="clear" w:pos="680"/>
        </w:tabs>
        <w:snapToGrid w:val="0"/>
        <w:spacing w:line="360" w:lineRule="auto"/>
        <w:ind w:left="0" w:firstLine="480" w:firstLineChars="200"/>
        <w:jc w:val="both"/>
        <w:rPr>
          <w:rFonts w:ascii="宋体" w:hAnsi="宋体"/>
          <w:sz w:val="24"/>
          <w:szCs w:val="24"/>
          <w:highlight w:val="none"/>
        </w:rPr>
      </w:pPr>
      <w:r>
        <w:rPr>
          <w:rFonts w:ascii="宋体" w:hAnsi="宋体"/>
          <w:sz w:val="24"/>
          <w:szCs w:val="24"/>
          <w:highlight w:val="none"/>
        </w:rPr>
        <w:t>采购文件中的标题或题名仅起引导作用，而不应视为对采购文件内容的理解和解释。</w:t>
      </w:r>
    </w:p>
    <w:p>
      <w:pPr>
        <w:numPr>
          <w:ilvl w:val="1"/>
          <w:numId w:val="2"/>
        </w:numPr>
        <w:tabs>
          <w:tab w:val="left" w:pos="848"/>
          <w:tab w:val="clear" w:pos="680"/>
        </w:tabs>
        <w:snapToGrid w:val="0"/>
        <w:spacing w:line="360" w:lineRule="auto"/>
        <w:ind w:left="0" w:firstLine="480" w:firstLineChars="200"/>
        <w:jc w:val="both"/>
        <w:rPr>
          <w:rFonts w:ascii="宋体" w:hAnsi="宋体"/>
          <w:sz w:val="24"/>
          <w:szCs w:val="24"/>
          <w:highlight w:val="none"/>
        </w:rPr>
      </w:pPr>
      <w:r>
        <w:rPr>
          <w:rFonts w:ascii="宋体" w:hAnsi="宋体"/>
          <w:sz w:val="24"/>
          <w:szCs w:val="24"/>
          <w:highlight w:val="none"/>
        </w:rPr>
        <w:t>采购文件中所规定的“书面形式”，包括纸质文件和电讯文件形式，既含手写、打印或印刷的文字资料形式，也包括电报、传真等通讯形成的文件。</w:t>
      </w:r>
    </w:p>
    <w:p>
      <w:pPr>
        <w:numPr>
          <w:ilvl w:val="0"/>
          <w:numId w:val="2"/>
        </w:numPr>
        <w:snapToGrid w:val="0"/>
        <w:spacing w:line="360" w:lineRule="auto"/>
        <w:ind w:left="0" w:firstLine="482" w:firstLineChars="200"/>
        <w:jc w:val="both"/>
        <w:rPr>
          <w:rFonts w:ascii="宋体" w:hAnsi="宋体"/>
          <w:b/>
          <w:sz w:val="24"/>
          <w:szCs w:val="24"/>
          <w:highlight w:val="none"/>
        </w:rPr>
      </w:pPr>
      <w:r>
        <w:rPr>
          <w:rFonts w:ascii="宋体" w:hAnsi="宋体"/>
          <w:b/>
          <w:sz w:val="24"/>
          <w:szCs w:val="24"/>
          <w:highlight w:val="none"/>
        </w:rPr>
        <w:t>纪律与保密事项</w:t>
      </w:r>
    </w:p>
    <w:p>
      <w:pPr>
        <w:snapToGrid w:val="0"/>
        <w:spacing w:line="360" w:lineRule="auto"/>
        <w:ind w:firstLine="480" w:firstLineChars="200"/>
        <w:rPr>
          <w:rFonts w:ascii="宋体" w:hAnsi="宋体"/>
          <w:sz w:val="24"/>
          <w:szCs w:val="24"/>
          <w:highlight w:val="none"/>
        </w:rPr>
      </w:pPr>
      <w:r>
        <w:rPr>
          <w:rFonts w:hint="eastAsia" w:ascii="宋体" w:hAnsi="宋体"/>
          <w:sz w:val="24"/>
          <w:szCs w:val="24"/>
          <w:highlight w:val="none"/>
        </w:rPr>
        <w:t>4.1</w:t>
      </w:r>
      <w:r>
        <w:rPr>
          <w:rFonts w:ascii="宋体" w:hAnsi="宋体"/>
          <w:sz w:val="24"/>
          <w:szCs w:val="24"/>
          <w:highlight w:val="none"/>
        </w:rPr>
        <w:t>凡参与采购工作的有关人员均应自觉接受医院采购监督小组的监督，不得向他人透露可能影响公平竞争的有关磋商竞价的其他情况。</w:t>
      </w:r>
    </w:p>
    <w:p>
      <w:pPr>
        <w:snapToGrid w:val="0"/>
        <w:spacing w:line="360" w:lineRule="auto"/>
        <w:ind w:firstLine="480" w:firstLineChars="200"/>
        <w:rPr>
          <w:rFonts w:ascii="宋体" w:hAnsi="宋体"/>
          <w:sz w:val="24"/>
          <w:szCs w:val="24"/>
          <w:highlight w:val="none"/>
        </w:rPr>
      </w:pPr>
      <w:r>
        <w:rPr>
          <w:rFonts w:hint="eastAsia" w:ascii="宋体" w:hAnsi="宋体"/>
          <w:sz w:val="24"/>
          <w:szCs w:val="24"/>
          <w:highlight w:val="none"/>
        </w:rPr>
        <w:t>4.2</w:t>
      </w:r>
      <w:r>
        <w:rPr>
          <w:rFonts w:ascii="宋体" w:hAnsi="宋体"/>
          <w:sz w:val="24"/>
          <w:szCs w:val="24"/>
          <w:highlight w:val="none"/>
        </w:rPr>
        <w:t>采购开始后，直至向成交</w:t>
      </w:r>
      <w:r>
        <w:rPr>
          <w:rFonts w:hint="eastAsia" w:ascii="宋体" w:hAnsi="宋体"/>
          <w:sz w:val="24"/>
          <w:szCs w:val="24"/>
          <w:highlight w:val="none"/>
        </w:rPr>
        <w:t>供应商</w:t>
      </w:r>
      <w:r>
        <w:rPr>
          <w:rFonts w:ascii="宋体" w:hAnsi="宋体"/>
          <w:sz w:val="24"/>
          <w:szCs w:val="24"/>
          <w:highlight w:val="none"/>
        </w:rPr>
        <w:t>发出《成交通知书》时止，凡与审查、澄清、评价和比较竞价的有关资料以及磋商意见等，均不得向</w:t>
      </w:r>
      <w:r>
        <w:rPr>
          <w:rFonts w:hint="eastAsia" w:ascii="宋体" w:hAnsi="宋体"/>
          <w:sz w:val="24"/>
          <w:szCs w:val="24"/>
          <w:highlight w:val="none"/>
        </w:rPr>
        <w:t>供应商</w:t>
      </w:r>
      <w:r>
        <w:rPr>
          <w:rFonts w:ascii="宋体" w:hAnsi="宋体"/>
          <w:sz w:val="24"/>
          <w:szCs w:val="24"/>
          <w:highlight w:val="none"/>
        </w:rPr>
        <w:t>及与评审无关的其他人透露。</w:t>
      </w:r>
    </w:p>
    <w:p>
      <w:pPr>
        <w:snapToGrid w:val="0"/>
        <w:spacing w:line="360" w:lineRule="auto"/>
        <w:ind w:firstLine="480" w:firstLineChars="200"/>
        <w:rPr>
          <w:rFonts w:ascii="宋体" w:hAnsi="宋体"/>
          <w:sz w:val="24"/>
          <w:szCs w:val="24"/>
          <w:highlight w:val="none"/>
        </w:rPr>
      </w:pPr>
      <w:r>
        <w:rPr>
          <w:rFonts w:hint="eastAsia" w:ascii="宋体" w:hAnsi="宋体"/>
          <w:sz w:val="24"/>
          <w:szCs w:val="24"/>
          <w:highlight w:val="none"/>
        </w:rPr>
        <w:t>4.3</w:t>
      </w:r>
      <w:r>
        <w:rPr>
          <w:rFonts w:ascii="宋体" w:hAnsi="宋体"/>
          <w:sz w:val="24"/>
          <w:szCs w:val="24"/>
          <w:highlight w:val="none"/>
        </w:rPr>
        <w:t>除</w:t>
      </w:r>
      <w:r>
        <w:rPr>
          <w:rFonts w:hint="eastAsia" w:ascii="宋体" w:hAnsi="宋体"/>
          <w:sz w:val="24"/>
          <w:szCs w:val="24"/>
          <w:highlight w:val="none"/>
        </w:rPr>
        <w:t>供应商</w:t>
      </w:r>
      <w:r>
        <w:rPr>
          <w:rFonts w:ascii="宋体" w:hAnsi="宋体"/>
          <w:sz w:val="24"/>
          <w:szCs w:val="24"/>
          <w:highlight w:val="none"/>
        </w:rPr>
        <w:t>被要求对竞价文件进行澄清外，从采购开始至收到《成交通知书》或《成交结果通知书》期间</w:t>
      </w:r>
      <w:r>
        <w:rPr>
          <w:rFonts w:hint="eastAsia" w:ascii="宋体" w:hAnsi="宋体"/>
          <w:sz w:val="24"/>
          <w:szCs w:val="24"/>
          <w:highlight w:val="none"/>
        </w:rPr>
        <w:t>供应商</w:t>
      </w:r>
      <w:r>
        <w:rPr>
          <w:rFonts w:ascii="宋体" w:hAnsi="宋体"/>
          <w:sz w:val="24"/>
          <w:szCs w:val="24"/>
          <w:highlight w:val="none"/>
        </w:rPr>
        <w:t>不得就与其竞价文件有关的事项主动与采购小组、采购人联系。</w:t>
      </w:r>
    </w:p>
    <w:p>
      <w:pPr>
        <w:snapToGrid w:val="0"/>
        <w:spacing w:line="360" w:lineRule="auto"/>
        <w:ind w:firstLine="480" w:firstLineChars="200"/>
        <w:rPr>
          <w:rFonts w:ascii="宋体" w:hAnsi="宋体"/>
          <w:sz w:val="24"/>
          <w:szCs w:val="24"/>
          <w:highlight w:val="none"/>
        </w:rPr>
      </w:pPr>
      <w:r>
        <w:rPr>
          <w:rFonts w:hint="eastAsia" w:ascii="宋体" w:hAnsi="宋体"/>
          <w:sz w:val="24"/>
          <w:szCs w:val="24"/>
          <w:highlight w:val="none"/>
        </w:rPr>
        <w:t>4.4</w:t>
      </w:r>
      <w:r>
        <w:rPr>
          <w:rFonts w:ascii="宋体" w:hAnsi="宋体"/>
          <w:sz w:val="24"/>
          <w:szCs w:val="24"/>
          <w:highlight w:val="none"/>
        </w:rPr>
        <w:t>从采购开始至签订合同期间，</w:t>
      </w:r>
      <w:r>
        <w:rPr>
          <w:rFonts w:hint="eastAsia" w:ascii="宋体" w:hAnsi="宋体"/>
          <w:sz w:val="24"/>
          <w:szCs w:val="24"/>
          <w:highlight w:val="none"/>
        </w:rPr>
        <w:t>供应商</w:t>
      </w:r>
      <w:r>
        <w:rPr>
          <w:rFonts w:ascii="宋体" w:hAnsi="宋体"/>
          <w:sz w:val="24"/>
          <w:szCs w:val="24"/>
          <w:highlight w:val="none"/>
        </w:rPr>
        <w:t>试图在采购文件审查、澄清、比较和评价时对采购小组施加任何影响或对采购人是否授予合同的决定进行影响，都可能导致其采购失败。</w:t>
      </w:r>
    </w:p>
    <w:p>
      <w:pPr>
        <w:snapToGrid w:val="0"/>
        <w:spacing w:line="360" w:lineRule="auto"/>
        <w:ind w:firstLine="480" w:firstLineChars="200"/>
        <w:rPr>
          <w:rFonts w:ascii="宋体" w:hAnsi="宋体"/>
          <w:sz w:val="24"/>
          <w:szCs w:val="24"/>
          <w:highlight w:val="none"/>
        </w:rPr>
      </w:pPr>
      <w:r>
        <w:rPr>
          <w:rFonts w:hint="eastAsia" w:ascii="宋体" w:hAnsi="宋体"/>
          <w:sz w:val="24"/>
          <w:szCs w:val="24"/>
          <w:highlight w:val="none"/>
        </w:rPr>
        <w:t>4.5供应商</w:t>
      </w:r>
      <w:r>
        <w:rPr>
          <w:rFonts w:ascii="宋体" w:hAnsi="宋体"/>
          <w:sz w:val="24"/>
          <w:szCs w:val="24"/>
          <w:highlight w:val="none"/>
        </w:rPr>
        <w:t>不得串通作弊，以不正当的手段妨碍或扰乱采购市场，破坏公平竞争原则。</w:t>
      </w:r>
    </w:p>
    <w:p>
      <w:pPr>
        <w:snapToGrid w:val="0"/>
        <w:spacing w:line="360" w:lineRule="auto"/>
        <w:ind w:firstLine="480" w:firstLineChars="200"/>
        <w:rPr>
          <w:rFonts w:ascii="宋体" w:hAnsi="宋体"/>
          <w:sz w:val="24"/>
          <w:szCs w:val="24"/>
          <w:highlight w:val="none"/>
        </w:rPr>
      </w:pPr>
      <w:r>
        <w:rPr>
          <w:rFonts w:hint="eastAsia" w:ascii="宋体" w:hAnsi="宋体"/>
          <w:sz w:val="24"/>
          <w:szCs w:val="24"/>
          <w:highlight w:val="none"/>
        </w:rPr>
        <w:t>4.6</w:t>
      </w:r>
      <w:r>
        <w:rPr>
          <w:rFonts w:ascii="宋体" w:hAnsi="宋体"/>
          <w:sz w:val="24"/>
          <w:szCs w:val="24"/>
          <w:highlight w:val="none"/>
        </w:rPr>
        <w:t>获得本采购文件者，应对文件进行保密，不得用作本次采购采购以外的任何用途。若有要求，采购完毕后，</w:t>
      </w:r>
      <w:r>
        <w:rPr>
          <w:rFonts w:hint="eastAsia" w:ascii="宋体" w:hAnsi="宋体"/>
          <w:sz w:val="24"/>
          <w:szCs w:val="24"/>
          <w:highlight w:val="none"/>
        </w:rPr>
        <w:t>供应商</w:t>
      </w:r>
      <w:r>
        <w:rPr>
          <w:rFonts w:ascii="宋体" w:hAnsi="宋体"/>
          <w:sz w:val="24"/>
          <w:szCs w:val="24"/>
          <w:highlight w:val="none"/>
        </w:rPr>
        <w:t>应归还采购文件中的保密的文件和资料。</w:t>
      </w:r>
    </w:p>
    <w:p>
      <w:pPr>
        <w:snapToGrid w:val="0"/>
        <w:spacing w:line="360" w:lineRule="auto"/>
        <w:ind w:firstLine="480" w:firstLineChars="200"/>
        <w:rPr>
          <w:rFonts w:ascii="宋体" w:hAnsi="宋体"/>
          <w:sz w:val="24"/>
          <w:szCs w:val="24"/>
          <w:highlight w:val="none"/>
        </w:rPr>
      </w:pPr>
      <w:r>
        <w:rPr>
          <w:rFonts w:hint="eastAsia" w:ascii="宋体" w:hAnsi="宋体"/>
          <w:sz w:val="24"/>
          <w:szCs w:val="24"/>
          <w:highlight w:val="none"/>
        </w:rPr>
        <w:t>4.7</w:t>
      </w:r>
      <w:r>
        <w:rPr>
          <w:rFonts w:ascii="宋体" w:hAnsi="宋体"/>
          <w:sz w:val="24"/>
          <w:szCs w:val="24"/>
          <w:highlight w:val="none"/>
        </w:rPr>
        <w:t>由采购人向</w:t>
      </w:r>
      <w:r>
        <w:rPr>
          <w:rFonts w:hint="eastAsia" w:ascii="宋体" w:hAnsi="宋体"/>
          <w:sz w:val="24"/>
          <w:szCs w:val="24"/>
          <w:highlight w:val="none"/>
        </w:rPr>
        <w:t>供应商</w:t>
      </w:r>
      <w:r>
        <w:rPr>
          <w:rFonts w:ascii="宋体" w:hAnsi="宋体"/>
          <w:sz w:val="24"/>
          <w:szCs w:val="24"/>
          <w:highlight w:val="none"/>
        </w:rPr>
        <w:t>提供的图纸、详细资料、样品、模型、模件和所有其他资料，被视为保密资料，仅被用于其所规定的用途，除非得到采购人的同意，不能向任何第三方透露。采购完毕后，应采购人要求，</w:t>
      </w:r>
      <w:r>
        <w:rPr>
          <w:rFonts w:hint="eastAsia" w:ascii="宋体" w:hAnsi="宋体"/>
          <w:sz w:val="24"/>
          <w:szCs w:val="24"/>
          <w:highlight w:val="none"/>
        </w:rPr>
        <w:t>供应商</w:t>
      </w:r>
      <w:r>
        <w:rPr>
          <w:rFonts w:ascii="宋体" w:hAnsi="宋体"/>
          <w:sz w:val="24"/>
          <w:szCs w:val="24"/>
          <w:highlight w:val="none"/>
        </w:rPr>
        <w:t>须归还采购人认为需保密的文件和资料，并销毁所有相应的备份文件及资料。</w:t>
      </w:r>
    </w:p>
    <w:p>
      <w:pPr>
        <w:numPr>
          <w:ilvl w:val="0"/>
          <w:numId w:val="2"/>
        </w:numPr>
        <w:snapToGrid w:val="0"/>
        <w:spacing w:line="360" w:lineRule="auto"/>
        <w:ind w:left="0" w:firstLine="482" w:firstLineChars="200"/>
        <w:jc w:val="both"/>
        <w:rPr>
          <w:rFonts w:ascii="宋体" w:hAnsi="宋体"/>
          <w:b/>
          <w:sz w:val="24"/>
          <w:szCs w:val="24"/>
          <w:highlight w:val="none"/>
        </w:rPr>
      </w:pPr>
      <w:r>
        <w:rPr>
          <w:rFonts w:ascii="宋体" w:hAnsi="宋体"/>
          <w:b/>
          <w:sz w:val="24"/>
          <w:szCs w:val="24"/>
          <w:highlight w:val="none"/>
        </w:rPr>
        <w:t>信用记录查询</w:t>
      </w:r>
    </w:p>
    <w:p>
      <w:pPr>
        <w:tabs>
          <w:tab w:val="left" w:pos="851"/>
        </w:tabs>
        <w:spacing w:line="360" w:lineRule="auto"/>
        <w:ind w:firstLine="480" w:firstLineChars="200"/>
        <w:rPr>
          <w:sz w:val="24"/>
          <w:szCs w:val="24"/>
          <w:highlight w:val="none"/>
        </w:rPr>
      </w:pPr>
      <w:r>
        <w:rPr>
          <w:sz w:val="24"/>
          <w:szCs w:val="24"/>
          <w:highlight w:val="none"/>
        </w:rPr>
        <w:t>在报名结束后，医院采购办公室通过</w:t>
      </w:r>
      <w:r>
        <w:rPr>
          <w:szCs w:val="21"/>
          <w:highlight w:val="none"/>
        </w:rPr>
        <w:t>“</w:t>
      </w:r>
      <w:r>
        <w:rPr>
          <w:sz w:val="24"/>
          <w:szCs w:val="24"/>
          <w:highlight w:val="none"/>
        </w:rPr>
        <w:t>信用中国”网站</w:t>
      </w:r>
      <w:r>
        <w:rPr>
          <w:szCs w:val="21"/>
          <w:highlight w:val="none"/>
        </w:rPr>
        <w:t>（http：//www.creditchina.gov.cn）</w:t>
      </w:r>
      <w:r>
        <w:rPr>
          <w:sz w:val="24"/>
          <w:szCs w:val="24"/>
          <w:highlight w:val="none"/>
        </w:rPr>
        <w:t>和</w:t>
      </w:r>
      <w:r>
        <w:rPr>
          <w:rFonts w:hint="eastAsia"/>
          <w:sz w:val="24"/>
          <w:szCs w:val="24"/>
          <w:highlight w:val="none"/>
        </w:rPr>
        <w:t>供应商</w:t>
      </w:r>
      <w:r>
        <w:rPr>
          <w:sz w:val="24"/>
          <w:szCs w:val="24"/>
          <w:highlight w:val="none"/>
        </w:rPr>
        <w:t>所属的省级政府公共信用信息管理系统等渠道查询供应商信用记录。对列入失信被执行人、重大税收违法案件当事人名单、政府采购严重违法失信行为记录名单等的供应商，拒绝其参与我院采购活动。同时对信用信息查询记录和证据进行打印存档。</w:t>
      </w:r>
    </w:p>
    <w:p>
      <w:pPr>
        <w:numPr>
          <w:ilvl w:val="0"/>
          <w:numId w:val="2"/>
        </w:numPr>
        <w:snapToGrid w:val="0"/>
        <w:spacing w:line="360" w:lineRule="auto"/>
        <w:ind w:left="0" w:firstLine="482" w:firstLineChars="200"/>
        <w:jc w:val="both"/>
        <w:rPr>
          <w:rFonts w:ascii="宋体" w:hAnsi="宋体"/>
          <w:b/>
          <w:sz w:val="24"/>
          <w:szCs w:val="24"/>
          <w:highlight w:val="none"/>
        </w:rPr>
      </w:pPr>
      <w:r>
        <w:rPr>
          <w:rFonts w:ascii="宋体" w:hAnsi="宋体"/>
          <w:b/>
          <w:sz w:val="24"/>
          <w:szCs w:val="24"/>
          <w:highlight w:val="none"/>
        </w:rPr>
        <w:t>保证</w:t>
      </w:r>
    </w:p>
    <w:p>
      <w:pPr>
        <w:tabs>
          <w:tab w:val="left" w:pos="848"/>
        </w:tabs>
        <w:spacing w:line="360" w:lineRule="auto"/>
        <w:ind w:left="420" w:leftChars="200"/>
        <w:rPr>
          <w:rFonts w:ascii="宋体" w:hAnsi="宋体"/>
          <w:sz w:val="24"/>
          <w:szCs w:val="24"/>
          <w:highlight w:val="none"/>
        </w:rPr>
      </w:pPr>
      <w:r>
        <w:rPr>
          <w:rFonts w:hint="eastAsia" w:ascii="宋体" w:hAnsi="宋体"/>
          <w:sz w:val="24"/>
          <w:szCs w:val="24"/>
          <w:highlight w:val="none"/>
        </w:rPr>
        <w:t>供应商</w:t>
      </w:r>
      <w:r>
        <w:rPr>
          <w:rFonts w:ascii="宋体" w:hAnsi="宋体"/>
          <w:sz w:val="24"/>
          <w:szCs w:val="24"/>
          <w:highlight w:val="none"/>
        </w:rPr>
        <w:t>必须保证所提交给采购人的资料和数据的真实性，并承担相应的法律责任。</w:t>
      </w:r>
    </w:p>
    <w:p>
      <w:pPr>
        <w:numPr>
          <w:ilvl w:val="0"/>
          <w:numId w:val="2"/>
        </w:numPr>
        <w:snapToGrid w:val="0"/>
        <w:spacing w:line="360" w:lineRule="auto"/>
        <w:ind w:left="0" w:firstLine="482" w:firstLineChars="200"/>
        <w:jc w:val="both"/>
        <w:rPr>
          <w:rFonts w:ascii="宋体" w:hAnsi="宋体"/>
          <w:b/>
          <w:sz w:val="24"/>
          <w:szCs w:val="24"/>
          <w:highlight w:val="none"/>
        </w:rPr>
      </w:pPr>
      <w:r>
        <w:rPr>
          <w:rFonts w:hint="eastAsia" w:ascii="宋体" w:hAnsi="宋体"/>
          <w:b/>
          <w:sz w:val="24"/>
          <w:szCs w:val="24"/>
          <w:highlight w:val="none"/>
        </w:rPr>
        <w:t>供应商</w:t>
      </w:r>
      <w:r>
        <w:rPr>
          <w:rFonts w:ascii="宋体" w:hAnsi="宋体"/>
          <w:b/>
          <w:sz w:val="24"/>
          <w:szCs w:val="24"/>
          <w:highlight w:val="none"/>
        </w:rPr>
        <w:t>知悉</w:t>
      </w:r>
    </w:p>
    <w:p>
      <w:pPr>
        <w:tabs>
          <w:tab w:val="left" w:pos="824"/>
        </w:tabs>
        <w:spacing w:line="360" w:lineRule="auto"/>
        <w:ind w:firstLine="480" w:firstLineChars="200"/>
        <w:rPr>
          <w:rFonts w:ascii="宋体" w:hAnsi="宋体"/>
          <w:sz w:val="24"/>
          <w:szCs w:val="24"/>
          <w:highlight w:val="none"/>
        </w:rPr>
      </w:pPr>
      <w:r>
        <w:rPr>
          <w:rFonts w:hint="eastAsia" w:ascii="宋体" w:hAnsi="宋体"/>
          <w:sz w:val="24"/>
          <w:szCs w:val="24"/>
          <w:highlight w:val="none"/>
        </w:rPr>
        <w:t>7.1</w:t>
      </w:r>
      <w:r>
        <w:rPr>
          <w:rFonts w:ascii="宋体" w:hAnsi="宋体"/>
          <w:sz w:val="24"/>
          <w:szCs w:val="24"/>
          <w:highlight w:val="none"/>
        </w:rPr>
        <w:t>凡参加本次采购的</w:t>
      </w:r>
      <w:r>
        <w:rPr>
          <w:rFonts w:hint="eastAsia" w:ascii="宋体" w:hAnsi="宋体"/>
          <w:sz w:val="24"/>
          <w:szCs w:val="24"/>
          <w:highlight w:val="none"/>
        </w:rPr>
        <w:t>供应商</w:t>
      </w:r>
      <w:r>
        <w:rPr>
          <w:rFonts w:ascii="宋体" w:hAnsi="宋体"/>
          <w:sz w:val="24"/>
          <w:szCs w:val="24"/>
          <w:highlight w:val="none"/>
        </w:rPr>
        <w:t>被视为已充分认识和理解了任何与本项目有关的影响事项和困难、风险等情况。</w:t>
      </w:r>
    </w:p>
    <w:p>
      <w:pPr>
        <w:tabs>
          <w:tab w:val="left" w:pos="824"/>
        </w:tabs>
        <w:spacing w:line="360" w:lineRule="auto"/>
        <w:ind w:firstLine="480" w:firstLineChars="200"/>
        <w:rPr>
          <w:rFonts w:ascii="宋体" w:hAnsi="宋体"/>
          <w:sz w:val="24"/>
          <w:szCs w:val="24"/>
          <w:highlight w:val="none"/>
        </w:rPr>
      </w:pPr>
      <w:r>
        <w:rPr>
          <w:rFonts w:hint="eastAsia" w:ascii="宋体" w:hAnsi="宋体"/>
          <w:sz w:val="24"/>
          <w:szCs w:val="24"/>
          <w:highlight w:val="none"/>
        </w:rPr>
        <w:t>7.2</w:t>
      </w:r>
      <w:r>
        <w:rPr>
          <w:rFonts w:ascii="宋体" w:hAnsi="宋体"/>
          <w:sz w:val="24"/>
          <w:szCs w:val="24"/>
          <w:highlight w:val="none"/>
        </w:rPr>
        <w:t>如</w:t>
      </w:r>
      <w:r>
        <w:rPr>
          <w:rFonts w:hint="eastAsia" w:ascii="宋体" w:hAnsi="宋体"/>
          <w:sz w:val="24"/>
          <w:szCs w:val="24"/>
          <w:highlight w:val="none"/>
        </w:rPr>
        <w:t>供应商</w:t>
      </w:r>
      <w:r>
        <w:rPr>
          <w:rFonts w:ascii="宋体" w:hAnsi="宋体"/>
          <w:sz w:val="24"/>
          <w:szCs w:val="24"/>
          <w:highlight w:val="none"/>
        </w:rPr>
        <w:t>认为本采购文件中存在“不合理的条件对</w:t>
      </w:r>
      <w:r>
        <w:rPr>
          <w:rFonts w:hint="eastAsia" w:ascii="宋体" w:hAnsi="宋体"/>
          <w:sz w:val="24"/>
          <w:szCs w:val="24"/>
          <w:highlight w:val="none"/>
        </w:rPr>
        <w:t>供应商</w:t>
      </w:r>
      <w:r>
        <w:rPr>
          <w:rFonts w:ascii="宋体" w:hAnsi="宋体"/>
          <w:sz w:val="24"/>
          <w:szCs w:val="24"/>
          <w:highlight w:val="none"/>
        </w:rPr>
        <w:t>实行差别待遇或者歧视待遇”，或有其它问题的，应当在</w:t>
      </w:r>
      <w:r>
        <w:rPr>
          <w:rFonts w:hint="eastAsia" w:ascii="宋体" w:hAnsi="宋体"/>
          <w:sz w:val="24"/>
          <w:szCs w:val="24"/>
          <w:highlight w:val="none"/>
        </w:rPr>
        <w:t>蹉</w:t>
      </w:r>
      <w:r>
        <w:rPr>
          <w:rFonts w:ascii="宋体" w:hAnsi="宋体"/>
          <w:sz w:val="24"/>
          <w:szCs w:val="24"/>
          <w:highlight w:val="none"/>
        </w:rPr>
        <w:t>商时间至少</w:t>
      </w:r>
      <w:r>
        <w:rPr>
          <w:rFonts w:ascii="宋体" w:hAnsi="宋体"/>
          <w:b/>
          <w:sz w:val="24"/>
          <w:szCs w:val="24"/>
          <w:highlight w:val="none"/>
        </w:rPr>
        <w:t>三个工作日</w:t>
      </w:r>
      <w:r>
        <w:rPr>
          <w:rFonts w:ascii="宋体" w:hAnsi="宋体"/>
          <w:sz w:val="24"/>
          <w:szCs w:val="24"/>
          <w:highlight w:val="none"/>
        </w:rPr>
        <w:t>前，以书面形式（须签字盖章并提供相关证明材料）向采购</w:t>
      </w:r>
      <w:r>
        <w:rPr>
          <w:rFonts w:hint="eastAsia" w:ascii="宋体" w:hAnsi="宋体"/>
          <w:sz w:val="24"/>
          <w:szCs w:val="24"/>
          <w:highlight w:val="none"/>
        </w:rPr>
        <w:t>人</w:t>
      </w:r>
      <w:r>
        <w:rPr>
          <w:rFonts w:ascii="宋体" w:hAnsi="宋体"/>
          <w:sz w:val="24"/>
          <w:szCs w:val="24"/>
          <w:highlight w:val="none"/>
        </w:rPr>
        <w:t>反映，逾期或匿名反映的将不予受理。开标前未提出的则视同</w:t>
      </w:r>
      <w:r>
        <w:rPr>
          <w:rFonts w:hint="eastAsia" w:ascii="宋体" w:hAnsi="宋体"/>
          <w:sz w:val="24"/>
          <w:szCs w:val="24"/>
          <w:highlight w:val="none"/>
        </w:rPr>
        <w:t>供应商</w:t>
      </w:r>
      <w:r>
        <w:rPr>
          <w:rFonts w:ascii="宋体" w:hAnsi="宋体"/>
          <w:sz w:val="24"/>
          <w:szCs w:val="24"/>
          <w:highlight w:val="none"/>
        </w:rPr>
        <w:t>已充分理解并愿意按照本采购文件的所有条款执行。</w:t>
      </w:r>
    </w:p>
    <w:p>
      <w:pPr>
        <w:numPr>
          <w:ilvl w:val="0"/>
          <w:numId w:val="2"/>
        </w:numPr>
        <w:snapToGrid w:val="0"/>
        <w:spacing w:line="360" w:lineRule="auto"/>
        <w:ind w:left="0" w:firstLine="482" w:firstLineChars="200"/>
        <w:jc w:val="both"/>
        <w:rPr>
          <w:rFonts w:ascii="宋体" w:hAnsi="宋体"/>
          <w:b/>
          <w:sz w:val="24"/>
          <w:szCs w:val="24"/>
          <w:highlight w:val="none"/>
        </w:rPr>
      </w:pPr>
      <w:r>
        <w:rPr>
          <w:rFonts w:ascii="宋体" w:hAnsi="宋体"/>
          <w:b/>
          <w:sz w:val="24"/>
          <w:szCs w:val="24"/>
          <w:highlight w:val="none"/>
        </w:rPr>
        <w:t>竞价费用</w:t>
      </w:r>
    </w:p>
    <w:p>
      <w:pPr>
        <w:tabs>
          <w:tab w:val="left" w:pos="824"/>
        </w:tabs>
        <w:spacing w:line="360" w:lineRule="auto"/>
        <w:ind w:firstLine="480" w:firstLineChars="200"/>
        <w:rPr>
          <w:rFonts w:hint="eastAsia" w:ascii="宋体" w:hAnsi="宋体"/>
          <w:sz w:val="24"/>
          <w:szCs w:val="24"/>
          <w:highlight w:val="none"/>
        </w:rPr>
      </w:pPr>
      <w:r>
        <w:rPr>
          <w:rFonts w:hint="eastAsia" w:ascii="宋体" w:hAnsi="宋体"/>
          <w:sz w:val="24"/>
          <w:szCs w:val="24"/>
          <w:highlight w:val="none"/>
        </w:rPr>
        <w:t>供应商</w:t>
      </w:r>
      <w:r>
        <w:rPr>
          <w:rFonts w:ascii="宋体" w:hAnsi="宋体"/>
          <w:sz w:val="24"/>
          <w:szCs w:val="24"/>
          <w:highlight w:val="none"/>
        </w:rPr>
        <w:t>应承担所有与编写和提交竞价文件及参加本次竞价活动的所有费用，不论磋商竞价的结果如何，采购人在任何情况下均无义务和责任承担这些费用。</w:t>
      </w:r>
    </w:p>
    <w:p>
      <w:pPr>
        <w:tabs>
          <w:tab w:val="left" w:pos="824"/>
        </w:tabs>
        <w:spacing w:line="360" w:lineRule="auto"/>
        <w:ind w:firstLine="480" w:firstLineChars="200"/>
        <w:rPr>
          <w:rFonts w:hint="eastAsia" w:ascii="宋体" w:hAnsi="宋体"/>
          <w:sz w:val="24"/>
          <w:szCs w:val="24"/>
          <w:highlight w:val="none"/>
        </w:rPr>
      </w:pPr>
    </w:p>
    <w:p>
      <w:pPr>
        <w:pStyle w:val="2"/>
        <w:spacing w:before="0" w:beforeLines="0" w:after="0" w:afterLines="0"/>
        <w:ind w:firstLine="562" w:firstLineChars="200"/>
        <w:rPr>
          <w:rFonts w:ascii="Times New Roman" w:hAnsi="Times New Roman" w:cs="Times New Roman"/>
          <w:highlight w:val="none"/>
        </w:rPr>
      </w:pPr>
      <w:bookmarkStart w:id="42" w:name="_Toc68648677"/>
      <w:bookmarkStart w:id="43" w:name="_Toc68648761"/>
      <w:bookmarkStart w:id="44" w:name="_Toc109987726"/>
      <w:bookmarkStart w:id="45" w:name="_Toc165281655"/>
      <w:r>
        <w:rPr>
          <w:rFonts w:ascii="Times New Roman" w:hAnsi="Times New Roman" w:cs="Times New Roman"/>
          <w:highlight w:val="none"/>
        </w:rPr>
        <w:t>二、竞价文件的递交</w:t>
      </w:r>
      <w:bookmarkEnd w:id="42"/>
      <w:bookmarkEnd w:id="43"/>
      <w:bookmarkEnd w:id="44"/>
      <w:bookmarkEnd w:id="45"/>
    </w:p>
    <w:p>
      <w:pPr>
        <w:tabs>
          <w:tab w:val="left" w:pos="848"/>
        </w:tabs>
        <w:spacing w:line="360" w:lineRule="auto"/>
        <w:ind w:firstLine="482" w:firstLineChars="200"/>
        <w:rPr>
          <w:b/>
          <w:sz w:val="24"/>
          <w:szCs w:val="24"/>
          <w:highlight w:val="none"/>
        </w:rPr>
      </w:pPr>
      <w:r>
        <w:rPr>
          <w:rFonts w:hint="eastAsia"/>
          <w:b/>
          <w:sz w:val="24"/>
          <w:szCs w:val="24"/>
          <w:highlight w:val="none"/>
        </w:rPr>
        <w:t>9.竞价</w:t>
      </w:r>
      <w:r>
        <w:rPr>
          <w:b/>
          <w:sz w:val="24"/>
          <w:szCs w:val="24"/>
          <w:highlight w:val="none"/>
        </w:rPr>
        <w:t>文件的编制与装订</w:t>
      </w:r>
    </w:p>
    <w:p>
      <w:pPr>
        <w:tabs>
          <w:tab w:val="left" w:pos="2175"/>
        </w:tabs>
        <w:spacing w:line="360" w:lineRule="auto"/>
        <w:ind w:firstLine="480" w:firstLineChars="200"/>
        <w:rPr>
          <w:sz w:val="24"/>
          <w:szCs w:val="24"/>
          <w:highlight w:val="none"/>
        </w:rPr>
      </w:pPr>
      <w:r>
        <w:rPr>
          <w:rFonts w:hint="eastAsia"/>
          <w:sz w:val="24"/>
          <w:szCs w:val="24"/>
          <w:highlight w:val="none"/>
        </w:rPr>
        <w:t>9.</w:t>
      </w:r>
      <w:r>
        <w:rPr>
          <w:sz w:val="24"/>
          <w:szCs w:val="24"/>
          <w:highlight w:val="none"/>
        </w:rPr>
        <w:t>1</w:t>
      </w:r>
      <w:r>
        <w:rPr>
          <w:rFonts w:hint="eastAsia"/>
          <w:sz w:val="24"/>
          <w:szCs w:val="24"/>
          <w:highlight w:val="none"/>
        </w:rPr>
        <w:t>竞价</w:t>
      </w:r>
      <w:r>
        <w:rPr>
          <w:sz w:val="24"/>
          <w:szCs w:val="24"/>
          <w:highlight w:val="none"/>
        </w:rPr>
        <w:t>文件参考政府采购规定格式，进行适当简化，以适应院内采购的要求。</w:t>
      </w:r>
    </w:p>
    <w:p>
      <w:pPr>
        <w:spacing w:line="360" w:lineRule="auto"/>
        <w:ind w:firstLine="480" w:firstLineChars="200"/>
        <w:rPr>
          <w:bCs/>
          <w:sz w:val="24"/>
          <w:szCs w:val="24"/>
          <w:highlight w:val="none"/>
        </w:rPr>
      </w:pPr>
      <w:r>
        <w:rPr>
          <w:rFonts w:hint="eastAsia"/>
          <w:sz w:val="24"/>
          <w:szCs w:val="24"/>
          <w:highlight w:val="none"/>
        </w:rPr>
        <w:t>9.</w:t>
      </w:r>
      <w:r>
        <w:rPr>
          <w:sz w:val="24"/>
          <w:szCs w:val="24"/>
          <w:highlight w:val="none"/>
        </w:rPr>
        <w:t>2</w:t>
      </w:r>
      <w:r>
        <w:rPr>
          <w:rFonts w:hint="eastAsia"/>
          <w:sz w:val="24"/>
          <w:szCs w:val="24"/>
          <w:highlight w:val="none"/>
        </w:rPr>
        <w:t>竞价人</w:t>
      </w:r>
      <w:r>
        <w:rPr>
          <w:bCs/>
          <w:sz w:val="24"/>
          <w:szCs w:val="24"/>
          <w:highlight w:val="none"/>
        </w:rPr>
        <w:t>编写的竞价文件应包括以下部分（按以下顺序装订）：</w:t>
      </w:r>
    </w:p>
    <w:p>
      <w:pPr>
        <w:pStyle w:val="15"/>
        <w:ind w:firstLine="480"/>
        <w:rPr>
          <w:rFonts w:hint="eastAsia"/>
          <w:sz w:val="24"/>
          <w:szCs w:val="24"/>
          <w:highlight w:val="none"/>
        </w:rPr>
      </w:pPr>
      <w:r>
        <w:rPr>
          <w:rFonts w:hint="eastAsia"/>
          <w:sz w:val="24"/>
          <w:szCs w:val="24"/>
          <w:highlight w:val="none"/>
        </w:rPr>
        <w:t>（1）竞价函</w:t>
      </w:r>
      <w:r>
        <w:rPr>
          <w:rFonts w:hint="eastAsia"/>
          <w:sz w:val="24"/>
          <w:szCs w:val="24"/>
          <w:highlight w:val="none"/>
        </w:rPr>
        <w:tab/>
      </w:r>
    </w:p>
    <w:p>
      <w:pPr>
        <w:pStyle w:val="15"/>
        <w:ind w:firstLine="480"/>
        <w:rPr>
          <w:rFonts w:hint="eastAsia"/>
          <w:sz w:val="24"/>
          <w:szCs w:val="24"/>
          <w:highlight w:val="none"/>
        </w:rPr>
      </w:pPr>
      <w:r>
        <w:rPr>
          <w:rFonts w:hint="eastAsia"/>
          <w:sz w:val="24"/>
          <w:szCs w:val="24"/>
          <w:highlight w:val="none"/>
        </w:rPr>
        <w:t>（2）资格声明函</w:t>
      </w:r>
      <w:r>
        <w:rPr>
          <w:rFonts w:hint="eastAsia"/>
          <w:sz w:val="24"/>
          <w:szCs w:val="24"/>
          <w:highlight w:val="none"/>
        </w:rPr>
        <w:tab/>
      </w:r>
    </w:p>
    <w:p>
      <w:pPr>
        <w:pStyle w:val="15"/>
        <w:ind w:firstLine="480"/>
        <w:rPr>
          <w:rFonts w:hint="eastAsia"/>
          <w:sz w:val="24"/>
          <w:szCs w:val="24"/>
          <w:highlight w:val="none"/>
        </w:rPr>
      </w:pPr>
      <w:r>
        <w:rPr>
          <w:rFonts w:hint="eastAsia"/>
          <w:sz w:val="24"/>
          <w:szCs w:val="24"/>
          <w:highlight w:val="none"/>
        </w:rPr>
        <w:t>（3）法定代表人证明书/法定代表人授权书</w:t>
      </w:r>
    </w:p>
    <w:p>
      <w:pPr>
        <w:pStyle w:val="15"/>
        <w:ind w:firstLine="480"/>
        <w:rPr>
          <w:rFonts w:hint="eastAsia"/>
          <w:sz w:val="24"/>
          <w:szCs w:val="24"/>
          <w:highlight w:val="none"/>
        </w:rPr>
      </w:pPr>
      <w:r>
        <w:rPr>
          <w:rFonts w:hint="eastAsia"/>
          <w:sz w:val="24"/>
          <w:szCs w:val="24"/>
          <w:highlight w:val="none"/>
        </w:rPr>
        <w:t>（4）竞价一览表</w:t>
      </w:r>
    </w:p>
    <w:p>
      <w:pPr>
        <w:pStyle w:val="15"/>
        <w:ind w:firstLine="480"/>
        <w:rPr>
          <w:rFonts w:hint="eastAsia"/>
          <w:sz w:val="24"/>
          <w:szCs w:val="24"/>
          <w:highlight w:val="none"/>
        </w:rPr>
      </w:pPr>
      <w:r>
        <w:rPr>
          <w:rFonts w:hint="eastAsia"/>
          <w:sz w:val="24"/>
          <w:szCs w:val="24"/>
          <w:highlight w:val="none"/>
        </w:rPr>
        <w:t>（5）竞价详细清单</w:t>
      </w:r>
      <w:r>
        <w:rPr>
          <w:rFonts w:hint="eastAsia"/>
          <w:sz w:val="24"/>
          <w:szCs w:val="24"/>
          <w:highlight w:val="none"/>
        </w:rPr>
        <w:tab/>
      </w:r>
    </w:p>
    <w:p>
      <w:pPr>
        <w:pStyle w:val="15"/>
        <w:ind w:firstLine="480"/>
        <w:rPr>
          <w:rFonts w:hint="default"/>
          <w:sz w:val="24"/>
          <w:szCs w:val="24"/>
          <w:highlight w:val="none"/>
          <w:lang w:val="en-US" w:eastAsia="zh-CN"/>
        </w:rPr>
      </w:pPr>
      <w:r>
        <w:rPr>
          <w:rFonts w:hint="eastAsia"/>
          <w:sz w:val="24"/>
          <w:szCs w:val="24"/>
          <w:highlight w:val="none"/>
        </w:rPr>
        <w:t>（6）</w:t>
      </w:r>
      <w:r>
        <w:rPr>
          <w:rFonts w:hint="eastAsia"/>
          <w:sz w:val="24"/>
          <w:szCs w:val="24"/>
          <w:highlight w:val="none"/>
          <w:lang w:val="en-US" w:eastAsia="zh-CN"/>
        </w:rPr>
        <w:t>配置情况表</w:t>
      </w:r>
    </w:p>
    <w:p>
      <w:pPr>
        <w:pStyle w:val="15"/>
        <w:ind w:firstLine="480"/>
        <w:rPr>
          <w:rFonts w:hint="default"/>
          <w:sz w:val="24"/>
          <w:szCs w:val="24"/>
          <w:highlight w:val="none"/>
          <w:lang w:val="en-US" w:eastAsia="zh-CN"/>
        </w:rPr>
      </w:pPr>
      <w:r>
        <w:rPr>
          <w:rFonts w:hint="eastAsia"/>
          <w:sz w:val="24"/>
          <w:szCs w:val="24"/>
          <w:highlight w:val="none"/>
        </w:rPr>
        <w:t>（7）</w:t>
      </w:r>
      <w:r>
        <w:rPr>
          <w:rFonts w:hint="eastAsia"/>
          <w:sz w:val="24"/>
          <w:szCs w:val="24"/>
          <w:highlight w:val="none"/>
          <w:lang w:val="en-US" w:eastAsia="zh-CN"/>
        </w:rPr>
        <w:t>设备配置清单</w:t>
      </w:r>
    </w:p>
    <w:p>
      <w:pPr>
        <w:pStyle w:val="15"/>
        <w:ind w:firstLine="480"/>
        <w:rPr>
          <w:rFonts w:hint="eastAsia"/>
          <w:sz w:val="24"/>
          <w:szCs w:val="24"/>
          <w:highlight w:val="none"/>
        </w:rPr>
      </w:pPr>
      <w:r>
        <w:rPr>
          <w:rFonts w:hint="eastAsia"/>
          <w:sz w:val="24"/>
          <w:szCs w:val="24"/>
          <w:highlight w:val="none"/>
        </w:rPr>
        <w:t>（8）设备详细参数及说明书</w:t>
      </w:r>
    </w:p>
    <w:p>
      <w:pPr>
        <w:pStyle w:val="15"/>
        <w:ind w:firstLine="480"/>
        <w:rPr>
          <w:rFonts w:hint="eastAsia"/>
          <w:sz w:val="24"/>
          <w:szCs w:val="24"/>
          <w:highlight w:val="none"/>
        </w:rPr>
      </w:pPr>
      <w:r>
        <w:rPr>
          <w:rFonts w:hint="eastAsia"/>
          <w:sz w:val="24"/>
          <w:szCs w:val="24"/>
          <w:highlight w:val="none"/>
        </w:rPr>
        <w:t>（9）主要备品备件、配套耗材清单</w:t>
      </w:r>
    </w:p>
    <w:p>
      <w:pPr>
        <w:pStyle w:val="15"/>
        <w:ind w:firstLine="480"/>
        <w:rPr>
          <w:rFonts w:hint="eastAsia"/>
          <w:sz w:val="24"/>
          <w:szCs w:val="24"/>
          <w:highlight w:val="none"/>
        </w:rPr>
      </w:pPr>
      <w:r>
        <w:rPr>
          <w:rFonts w:hint="eastAsia"/>
          <w:sz w:val="24"/>
          <w:szCs w:val="24"/>
          <w:highlight w:val="none"/>
        </w:rPr>
        <w:t>（10）用户需求响应表</w:t>
      </w:r>
    </w:p>
    <w:p>
      <w:pPr>
        <w:pStyle w:val="15"/>
        <w:ind w:firstLine="480"/>
        <w:rPr>
          <w:rFonts w:hint="eastAsia"/>
          <w:sz w:val="24"/>
          <w:szCs w:val="24"/>
          <w:highlight w:val="none"/>
        </w:rPr>
      </w:pPr>
      <w:r>
        <w:rPr>
          <w:rFonts w:hint="eastAsia"/>
          <w:sz w:val="24"/>
          <w:szCs w:val="24"/>
          <w:highlight w:val="none"/>
        </w:rPr>
        <w:t>（11）服务方案</w:t>
      </w:r>
    </w:p>
    <w:p>
      <w:pPr>
        <w:pStyle w:val="15"/>
        <w:ind w:firstLine="480"/>
        <w:rPr>
          <w:rFonts w:hint="eastAsia"/>
          <w:sz w:val="24"/>
          <w:szCs w:val="24"/>
          <w:highlight w:val="none"/>
        </w:rPr>
      </w:pPr>
      <w:r>
        <w:rPr>
          <w:rFonts w:hint="eastAsia"/>
          <w:sz w:val="24"/>
          <w:szCs w:val="24"/>
          <w:highlight w:val="none"/>
        </w:rPr>
        <w:t>（12）供应商基本情况</w:t>
      </w:r>
    </w:p>
    <w:p>
      <w:pPr>
        <w:pStyle w:val="15"/>
        <w:ind w:firstLine="480"/>
        <w:rPr>
          <w:rFonts w:hint="eastAsia"/>
          <w:sz w:val="24"/>
          <w:szCs w:val="24"/>
          <w:highlight w:val="none"/>
        </w:rPr>
      </w:pPr>
      <w:r>
        <w:rPr>
          <w:rFonts w:hint="eastAsia"/>
          <w:sz w:val="24"/>
          <w:szCs w:val="24"/>
          <w:highlight w:val="none"/>
        </w:rPr>
        <w:t>（13）关于磋商文件声明及磋商文件声明的函</w:t>
      </w:r>
    </w:p>
    <w:p>
      <w:pPr>
        <w:pStyle w:val="15"/>
        <w:ind w:firstLine="480"/>
        <w:rPr>
          <w:sz w:val="24"/>
          <w:szCs w:val="24"/>
          <w:highlight w:val="none"/>
        </w:rPr>
      </w:pPr>
      <w:r>
        <w:rPr>
          <w:rFonts w:hint="eastAsia"/>
          <w:sz w:val="24"/>
          <w:szCs w:val="24"/>
          <w:highlight w:val="none"/>
          <w:lang w:eastAsia="zh-CN"/>
        </w:rPr>
        <w:t>（</w:t>
      </w:r>
      <w:r>
        <w:rPr>
          <w:rFonts w:hint="eastAsia"/>
          <w:sz w:val="24"/>
          <w:szCs w:val="24"/>
          <w:highlight w:val="none"/>
          <w:lang w:val="en-US" w:eastAsia="zh-CN"/>
        </w:rPr>
        <w:t>14</w:t>
      </w:r>
      <w:r>
        <w:rPr>
          <w:rFonts w:hint="eastAsia"/>
          <w:sz w:val="24"/>
          <w:szCs w:val="24"/>
          <w:highlight w:val="none"/>
          <w:lang w:eastAsia="zh-CN"/>
        </w:rPr>
        <w:t>）磋商文件承诺书及廉政承诺函</w:t>
      </w:r>
      <w:r>
        <w:rPr>
          <w:sz w:val="24"/>
          <w:szCs w:val="24"/>
          <w:highlight w:val="none"/>
        </w:rPr>
        <w:tab/>
      </w:r>
    </w:p>
    <w:p>
      <w:pPr>
        <w:spacing w:line="360" w:lineRule="auto"/>
        <w:ind w:firstLine="482" w:firstLineChars="200"/>
        <w:rPr>
          <w:b/>
          <w:sz w:val="24"/>
          <w:szCs w:val="24"/>
          <w:highlight w:val="none"/>
        </w:rPr>
      </w:pPr>
      <w:r>
        <w:rPr>
          <w:rFonts w:hint="eastAsia"/>
          <w:b/>
          <w:sz w:val="24"/>
          <w:szCs w:val="24"/>
          <w:highlight w:val="none"/>
        </w:rPr>
        <w:t>10竞价</w:t>
      </w:r>
      <w:r>
        <w:rPr>
          <w:b/>
          <w:sz w:val="24"/>
          <w:szCs w:val="24"/>
          <w:highlight w:val="none"/>
        </w:rPr>
        <w:t>文件的装订</w:t>
      </w:r>
    </w:p>
    <w:p>
      <w:pPr>
        <w:tabs>
          <w:tab w:val="left" w:pos="1260"/>
        </w:tabs>
        <w:spacing w:line="360" w:lineRule="auto"/>
        <w:ind w:firstLine="480" w:firstLineChars="200"/>
        <w:rPr>
          <w:sz w:val="24"/>
          <w:szCs w:val="24"/>
          <w:highlight w:val="none"/>
        </w:rPr>
      </w:pPr>
      <w:r>
        <w:rPr>
          <w:rFonts w:hint="eastAsia"/>
          <w:sz w:val="24"/>
          <w:szCs w:val="24"/>
          <w:highlight w:val="none"/>
        </w:rPr>
        <w:t>10.1</w:t>
      </w:r>
      <w:r>
        <w:rPr>
          <w:b/>
          <w:sz w:val="24"/>
          <w:szCs w:val="24"/>
          <w:highlight w:val="none"/>
          <w:u w:val="single"/>
        </w:rPr>
        <w:t xml:space="preserve"> </w:t>
      </w:r>
      <w:r>
        <w:rPr>
          <w:rFonts w:hint="eastAsia"/>
          <w:b/>
          <w:sz w:val="24"/>
          <w:szCs w:val="24"/>
          <w:highlight w:val="none"/>
          <w:u w:val="single"/>
        </w:rPr>
        <w:t>竞价</w:t>
      </w:r>
      <w:r>
        <w:rPr>
          <w:b/>
          <w:sz w:val="24"/>
          <w:szCs w:val="24"/>
          <w:highlight w:val="none"/>
          <w:u w:val="single"/>
        </w:rPr>
        <w:t>文件应</w:t>
      </w:r>
      <w:r>
        <w:rPr>
          <w:b/>
          <w:bCs/>
          <w:sz w:val="24"/>
          <w:szCs w:val="24"/>
          <w:highlight w:val="none"/>
          <w:u w:val="single"/>
        </w:rPr>
        <w:t>一式</w:t>
      </w:r>
      <w:r>
        <w:rPr>
          <w:rFonts w:hint="eastAsia"/>
          <w:b/>
          <w:bCs/>
          <w:sz w:val="24"/>
          <w:szCs w:val="24"/>
          <w:highlight w:val="none"/>
          <w:u w:val="single"/>
        </w:rPr>
        <w:t>四</w:t>
      </w:r>
      <w:r>
        <w:rPr>
          <w:b/>
          <w:bCs/>
          <w:sz w:val="24"/>
          <w:szCs w:val="24"/>
          <w:highlight w:val="none"/>
          <w:u w:val="single"/>
        </w:rPr>
        <w:t>份（一正</w:t>
      </w:r>
      <w:r>
        <w:rPr>
          <w:rFonts w:hint="eastAsia"/>
          <w:b/>
          <w:bCs/>
          <w:sz w:val="24"/>
          <w:szCs w:val="24"/>
          <w:highlight w:val="none"/>
          <w:u w:val="single"/>
        </w:rPr>
        <w:t>三</w:t>
      </w:r>
      <w:r>
        <w:rPr>
          <w:b/>
          <w:bCs/>
          <w:sz w:val="24"/>
          <w:szCs w:val="24"/>
          <w:highlight w:val="none"/>
          <w:u w:val="single"/>
        </w:rPr>
        <w:t>副）</w:t>
      </w:r>
      <w:r>
        <w:rPr>
          <w:sz w:val="24"/>
          <w:szCs w:val="24"/>
          <w:highlight w:val="none"/>
        </w:rPr>
        <w:t>，副本</w:t>
      </w:r>
      <w:r>
        <w:rPr>
          <w:rFonts w:hint="eastAsia"/>
          <w:sz w:val="24"/>
          <w:szCs w:val="24"/>
          <w:highlight w:val="none"/>
        </w:rPr>
        <w:t>三</w:t>
      </w:r>
      <w:r>
        <w:rPr>
          <w:sz w:val="24"/>
          <w:szCs w:val="24"/>
          <w:highlight w:val="none"/>
        </w:rPr>
        <w:t>份需与正本竞价文件内容相同。</w:t>
      </w:r>
      <w:r>
        <w:rPr>
          <w:rFonts w:hint="eastAsia"/>
          <w:sz w:val="24"/>
          <w:szCs w:val="24"/>
          <w:highlight w:val="none"/>
        </w:rPr>
        <w:t>竞价</w:t>
      </w:r>
      <w:r>
        <w:rPr>
          <w:sz w:val="24"/>
          <w:szCs w:val="24"/>
          <w:highlight w:val="none"/>
        </w:rPr>
        <w:t>文件应由竞价人的合法授权代表正式签字或盖章，任何更改</w:t>
      </w:r>
      <w:r>
        <w:rPr>
          <w:rFonts w:hint="eastAsia"/>
          <w:sz w:val="24"/>
          <w:szCs w:val="24"/>
          <w:highlight w:val="none"/>
        </w:rPr>
        <w:t>（</w:t>
      </w:r>
      <w:r>
        <w:rPr>
          <w:sz w:val="24"/>
          <w:szCs w:val="24"/>
          <w:highlight w:val="none"/>
        </w:rPr>
        <w:t>如需修改</w:t>
      </w:r>
      <w:r>
        <w:rPr>
          <w:rFonts w:hint="eastAsia"/>
          <w:sz w:val="24"/>
          <w:szCs w:val="24"/>
          <w:highlight w:val="none"/>
        </w:rPr>
        <w:t>）</w:t>
      </w:r>
      <w:r>
        <w:rPr>
          <w:sz w:val="24"/>
          <w:szCs w:val="24"/>
          <w:highlight w:val="none"/>
        </w:rPr>
        <w:t>应由原签署人签字或盖章。不完整的</w:t>
      </w:r>
      <w:r>
        <w:rPr>
          <w:rFonts w:hint="eastAsia"/>
          <w:sz w:val="24"/>
          <w:szCs w:val="24"/>
          <w:highlight w:val="none"/>
        </w:rPr>
        <w:t>竞价文</w:t>
      </w:r>
      <w:r>
        <w:rPr>
          <w:sz w:val="24"/>
          <w:szCs w:val="24"/>
          <w:highlight w:val="none"/>
        </w:rPr>
        <w:t>件将被拒绝。</w:t>
      </w:r>
    </w:p>
    <w:p>
      <w:pPr>
        <w:spacing w:line="360" w:lineRule="auto"/>
        <w:ind w:firstLine="480" w:firstLineChars="200"/>
        <w:rPr>
          <w:rFonts w:hint="eastAsia"/>
          <w:sz w:val="24"/>
          <w:szCs w:val="24"/>
          <w:highlight w:val="none"/>
        </w:rPr>
      </w:pPr>
      <w:r>
        <w:rPr>
          <w:rFonts w:hint="eastAsia"/>
          <w:sz w:val="24"/>
          <w:szCs w:val="24"/>
          <w:highlight w:val="none"/>
        </w:rPr>
        <w:t>10.2竞价</w:t>
      </w:r>
      <w:r>
        <w:rPr>
          <w:sz w:val="24"/>
          <w:szCs w:val="24"/>
          <w:highlight w:val="none"/>
        </w:rPr>
        <w:t>文件应用A4规格纸打印、装钉完好并密封。</w:t>
      </w:r>
      <w:r>
        <w:rPr>
          <w:rFonts w:hint="eastAsia"/>
          <w:sz w:val="24"/>
          <w:szCs w:val="24"/>
          <w:highlight w:val="none"/>
        </w:rPr>
        <w:t>竞价</w:t>
      </w:r>
      <w:r>
        <w:rPr>
          <w:sz w:val="24"/>
          <w:szCs w:val="24"/>
          <w:highlight w:val="none"/>
        </w:rPr>
        <w:t>文件必须封入密封完好的信封或包装，封口加盖磋商单位公章。</w:t>
      </w:r>
      <w:r>
        <w:rPr>
          <w:b/>
          <w:sz w:val="24"/>
          <w:szCs w:val="24"/>
          <w:highlight w:val="none"/>
          <w:u w:val="single"/>
        </w:rPr>
        <w:t>正本和副本应分别封装，并在每一信封或包装的封面粘贴上附件中的封面格式。</w:t>
      </w:r>
      <w:r>
        <w:rPr>
          <w:sz w:val="24"/>
          <w:szCs w:val="24"/>
          <w:highlight w:val="none"/>
        </w:rPr>
        <w:t>其中：</w:t>
      </w:r>
    </w:p>
    <w:p>
      <w:pPr>
        <w:spacing w:line="360" w:lineRule="auto"/>
        <w:ind w:firstLine="480" w:firstLineChars="200"/>
        <w:rPr>
          <w:rFonts w:hint="eastAsia"/>
          <w:sz w:val="24"/>
          <w:szCs w:val="24"/>
          <w:highlight w:val="none"/>
        </w:rPr>
      </w:pPr>
      <w:r>
        <w:rPr>
          <w:sz w:val="24"/>
          <w:szCs w:val="24"/>
          <w:highlight w:val="none"/>
        </w:rPr>
        <w:t>投标人应编制投标文件正本一份，（含盖章）的电子标书一 份（U 盘/光盘，封面注明公司名称和招标编号），在每一份投标文件上要明确注明“正本”或 “副本”字样；一旦正本和副本内容有差异，以正本为准。投标文件的正本及所有副本的封面均 须由投标人加盖投标人公章。投标文件副本，所有资料都可以用投标文件的正本复印而成。</w:t>
      </w:r>
    </w:p>
    <w:p>
      <w:pPr>
        <w:spacing w:line="360" w:lineRule="auto"/>
        <w:ind w:firstLine="480" w:firstLineChars="200"/>
        <w:rPr>
          <w:sz w:val="24"/>
          <w:szCs w:val="24"/>
          <w:highlight w:val="none"/>
        </w:rPr>
      </w:pPr>
      <w:r>
        <w:rPr>
          <w:rFonts w:hint="eastAsia"/>
          <w:sz w:val="24"/>
          <w:szCs w:val="24"/>
          <w:highlight w:val="none"/>
        </w:rPr>
        <w:t>（</w:t>
      </w:r>
      <w:r>
        <w:rPr>
          <w:sz w:val="24"/>
          <w:szCs w:val="24"/>
          <w:highlight w:val="none"/>
        </w:rPr>
        <w:t>1</w:t>
      </w:r>
      <w:r>
        <w:rPr>
          <w:rFonts w:hint="eastAsia"/>
          <w:sz w:val="24"/>
          <w:szCs w:val="24"/>
          <w:highlight w:val="none"/>
        </w:rPr>
        <w:t>）</w:t>
      </w:r>
      <w:r>
        <w:rPr>
          <w:b/>
          <w:sz w:val="24"/>
          <w:szCs w:val="24"/>
          <w:highlight w:val="none"/>
          <w:u w:val="single"/>
        </w:rPr>
        <w:t>正本1份，用封条密封，密封处盖章或签字</w:t>
      </w:r>
      <w:r>
        <w:rPr>
          <w:b/>
          <w:sz w:val="24"/>
          <w:szCs w:val="24"/>
          <w:highlight w:val="none"/>
        </w:rPr>
        <w:t>；</w:t>
      </w:r>
      <w:r>
        <w:rPr>
          <w:bCs/>
          <w:sz w:val="24"/>
          <w:szCs w:val="24"/>
          <w:highlight w:val="none"/>
        </w:rPr>
        <w:t>在封面注明：</w:t>
      </w:r>
      <w:r>
        <w:rPr>
          <w:sz w:val="24"/>
          <w:szCs w:val="24"/>
          <w:highlight w:val="none"/>
        </w:rPr>
        <w:t>“正本”。内装纸质</w:t>
      </w:r>
      <w:r>
        <w:rPr>
          <w:rFonts w:hint="eastAsia"/>
          <w:sz w:val="24"/>
          <w:szCs w:val="24"/>
          <w:highlight w:val="none"/>
        </w:rPr>
        <w:t>竞价</w:t>
      </w:r>
      <w:r>
        <w:rPr>
          <w:sz w:val="24"/>
          <w:szCs w:val="24"/>
          <w:highlight w:val="none"/>
        </w:rPr>
        <w:t>文件及电子文档</w:t>
      </w:r>
      <w:r>
        <w:rPr>
          <w:rFonts w:hint="eastAsia"/>
          <w:sz w:val="24"/>
          <w:szCs w:val="24"/>
          <w:highlight w:val="none"/>
        </w:rPr>
        <w:t>PDF</w:t>
      </w:r>
      <w:r>
        <w:rPr>
          <w:sz w:val="24"/>
          <w:szCs w:val="24"/>
          <w:highlight w:val="none"/>
        </w:rPr>
        <w:t>各1份。</w:t>
      </w:r>
    </w:p>
    <w:p>
      <w:pPr>
        <w:spacing w:line="360" w:lineRule="auto"/>
        <w:ind w:firstLine="480" w:firstLineChars="200"/>
        <w:rPr>
          <w:sz w:val="24"/>
          <w:szCs w:val="24"/>
          <w:highlight w:val="none"/>
        </w:rPr>
      </w:pPr>
      <w:r>
        <w:rPr>
          <w:sz w:val="24"/>
          <w:szCs w:val="24"/>
          <w:highlight w:val="none"/>
        </w:rPr>
        <w:t>电子文档要求：U盘或光盘介质（在上面标明竞价人序号及分包号），</w:t>
      </w:r>
      <w:r>
        <w:rPr>
          <w:rFonts w:hint="eastAsia"/>
          <w:sz w:val="24"/>
          <w:szCs w:val="24"/>
          <w:highlight w:val="none"/>
        </w:rPr>
        <w:t>PDF</w:t>
      </w:r>
      <w:r>
        <w:rPr>
          <w:sz w:val="24"/>
          <w:szCs w:val="24"/>
          <w:highlight w:val="none"/>
        </w:rPr>
        <w:t>格式，不留密码，无病毒，不压缩。</w:t>
      </w:r>
    </w:p>
    <w:p>
      <w:pPr>
        <w:spacing w:line="360" w:lineRule="auto"/>
        <w:ind w:firstLine="480" w:firstLineChars="200"/>
        <w:rPr>
          <w:sz w:val="24"/>
          <w:szCs w:val="24"/>
          <w:highlight w:val="none"/>
        </w:rPr>
      </w:pPr>
      <w:r>
        <w:rPr>
          <w:rFonts w:hint="eastAsia"/>
          <w:sz w:val="24"/>
          <w:szCs w:val="24"/>
          <w:highlight w:val="none"/>
        </w:rPr>
        <w:t>（</w:t>
      </w:r>
      <w:r>
        <w:rPr>
          <w:sz w:val="24"/>
          <w:szCs w:val="24"/>
          <w:highlight w:val="none"/>
        </w:rPr>
        <w:t>2</w:t>
      </w:r>
      <w:r>
        <w:rPr>
          <w:rFonts w:hint="eastAsia"/>
          <w:sz w:val="24"/>
          <w:szCs w:val="24"/>
          <w:highlight w:val="none"/>
        </w:rPr>
        <w:t>）</w:t>
      </w:r>
      <w:r>
        <w:rPr>
          <w:sz w:val="24"/>
          <w:szCs w:val="24"/>
          <w:highlight w:val="none"/>
        </w:rPr>
        <w:t xml:space="preserve"> </w:t>
      </w:r>
      <w:r>
        <w:rPr>
          <w:b/>
          <w:sz w:val="24"/>
          <w:szCs w:val="24"/>
          <w:highlight w:val="none"/>
          <w:u w:val="single"/>
        </w:rPr>
        <w:t>副本</w:t>
      </w:r>
      <w:r>
        <w:rPr>
          <w:rFonts w:hint="eastAsia"/>
          <w:b/>
          <w:sz w:val="24"/>
          <w:szCs w:val="24"/>
          <w:highlight w:val="none"/>
          <w:u w:val="single"/>
        </w:rPr>
        <w:t>3</w:t>
      </w:r>
      <w:r>
        <w:rPr>
          <w:b/>
          <w:sz w:val="24"/>
          <w:szCs w:val="24"/>
          <w:highlight w:val="none"/>
          <w:u w:val="single"/>
        </w:rPr>
        <w:t>份，用封条密封，密封处盖章或签字</w:t>
      </w:r>
      <w:r>
        <w:rPr>
          <w:sz w:val="24"/>
          <w:szCs w:val="24"/>
          <w:highlight w:val="none"/>
        </w:rPr>
        <w:t>；</w:t>
      </w:r>
      <w:r>
        <w:rPr>
          <w:bCs/>
          <w:sz w:val="24"/>
          <w:szCs w:val="24"/>
          <w:highlight w:val="none"/>
        </w:rPr>
        <w:t>在封面注明：</w:t>
      </w:r>
      <w:r>
        <w:rPr>
          <w:sz w:val="24"/>
          <w:szCs w:val="24"/>
          <w:highlight w:val="none"/>
        </w:rPr>
        <w:t>“副本”。要求必须完整复制正本内容，如果正本与副本不符，应以正本为准。</w:t>
      </w:r>
    </w:p>
    <w:p>
      <w:pPr>
        <w:spacing w:line="360" w:lineRule="auto"/>
        <w:ind w:firstLine="480" w:firstLineChars="200"/>
        <w:rPr>
          <w:sz w:val="24"/>
          <w:szCs w:val="24"/>
          <w:highlight w:val="none"/>
        </w:rPr>
      </w:pPr>
      <w:r>
        <w:rPr>
          <w:rFonts w:hint="eastAsia"/>
          <w:sz w:val="24"/>
          <w:szCs w:val="24"/>
          <w:highlight w:val="none"/>
        </w:rPr>
        <w:t>（</w:t>
      </w:r>
      <w:r>
        <w:rPr>
          <w:sz w:val="24"/>
          <w:szCs w:val="24"/>
          <w:highlight w:val="none"/>
        </w:rPr>
        <w:t>3</w:t>
      </w:r>
      <w:r>
        <w:rPr>
          <w:rFonts w:hint="eastAsia"/>
          <w:sz w:val="24"/>
          <w:szCs w:val="24"/>
          <w:highlight w:val="none"/>
        </w:rPr>
        <w:t>）竞价一览表</w:t>
      </w:r>
      <w:r>
        <w:rPr>
          <w:b/>
          <w:bCs/>
          <w:sz w:val="24"/>
          <w:szCs w:val="24"/>
          <w:highlight w:val="none"/>
          <w:u w:val="single"/>
        </w:rPr>
        <w:t>：单独密封</w:t>
      </w:r>
      <w:r>
        <w:rPr>
          <w:b/>
          <w:sz w:val="24"/>
          <w:szCs w:val="24"/>
          <w:highlight w:val="none"/>
          <w:u w:val="single"/>
        </w:rPr>
        <w:t>，密封处盖章或签字</w:t>
      </w:r>
      <w:r>
        <w:rPr>
          <w:b/>
          <w:bCs/>
          <w:sz w:val="24"/>
          <w:szCs w:val="24"/>
          <w:highlight w:val="none"/>
          <w:u w:val="single"/>
        </w:rPr>
        <w:t>，必须按每个分包独立以小信封进行密封，在信封面注明：“</w:t>
      </w:r>
      <w:r>
        <w:rPr>
          <w:rFonts w:hint="eastAsia"/>
          <w:b/>
          <w:bCs/>
          <w:sz w:val="24"/>
          <w:szCs w:val="24"/>
          <w:highlight w:val="none"/>
          <w:u w:val="single"/>
        </w:rPr>
        <w:t>竞价一览表</w:t>
      </w:r>
      <w:r>
        <w:rPr>
          <w:b/>
          <w:bCs/>
          <w:sz w:val="24"/>
          <w:szCs w:val="24"/>
          <w:highlight w:val="none"/>
          <w:u w:val="single"/>
        </w:rPr>
        <w:t>”</w:t>
      </w:r>
      <w:r>
        <w:rPr>
          <w:sz w:val="24"/>
          <w:szCs w:val="24"/>
          <w:highlight w:val="none"/>
        </w:rPr>
        <w:t>。</w:t>
      </w:r>
    </w:p>
    <w:p>
      <w:pPr>
        <w:spacing w:line="360" w:lineRule="auto"/>
        <w:ind w:firstLine="480" w:firstLineChars="200"/>
        <w:rPr>
          <w:sz w:val="24"/>
          <w:szCs w:val="24"/>
          <w:highlight w:val="none"/>
        </w:rPr>
      </w:pPr>
      <w:r>
        <w:rPr>
          <w:rFonts w:hint="eastAsia"/>
          <w:sz w:val="24"/>
          <w:szCs w:val="24"/>
          <w:highlight w:val="none"/>
        </w:rPr>
        <w:t>10.3</w:t>
      </w:r>
      <w:r>
        <w:rPr>
          <w:sz w:val="24"/>
          <w:szCs w:val="24"/>
          <w:highlight w:val="none"/>
        </w:rPr>
        <w:t>采购人拒绝任何不固定的竞价。</w:t>
      </w:r>
    </w:p>
    <w:p>
      <w:pPr>
        <w:spacing w:line="360" w:lineRule="auto"/>
        <w:ind w:firstLine="480" w:firstLineChars="200"/>
        <w:rPr>
          <w:sz w:val="24"/>
          <w:szCs w:val="24"/>
          <w:highlight w:val="none"/>
        </w:rPr>
      </w:pPr>
      <w:r>
        <w:rPr>
          <w:rFonts w:hint="eastAsia"/>
          <w:sz w:val="24"/>
          <w:szCs w:val="24"/>
          <w:highlight w:val="none"/>
        </w:rPr>
        <w:t>10.4竞价人</w:t>
      </w:r>
      <w:r>
        <w:rPr>
          <w:sz w:val="24"/>
          <w:szCs w:val="24"/>
          <w:highlight w:val="none"/>
        </w:rPr>
        <w:t>应对竞价服务提供完整详细的技术说明，如</w:t>
      </w:r>
      <w:r>
        <w:rPr>
          <w:rFonts w:hint="eastAsia"/>
          <w:sz w:val="24"/>
          <w:szCs w:val="24"/>
          <w:highlight w:val="none"/>
        </w:rPr>
        <w:t>竞价人</w:t>
      </w:r>
      <w:r>
        <w:rPr>
          <w:sz w:val="24"/>
          <w:szCs w:val="24"/>
          <w:highlight w:val="none"/>
        </w:rPr>
        <w:t>对指定的技术要求建议做任何改动,应在</w:t>
      </w:r>
      <w:r>
        <w:rPr>
          <w:rFonts w:hint="eastAsia"/>
          <w:sz w:val="24"/>
          <w:szCs w:val="24"/>
          <w:highlight w:val="none"/>
        </w:rPr>
        <w:t>竞价</w:t>
      </w:r>
      <w:r>
        <w:rPr>
          <w:sz w:val="24"/>
          <w:szCs w:val="24"/>
          <w:highlight w:val="none"/>
        </w:rPr>
        <w:t>文件中清楚地注明。</w:t>
      </w:r>
    </w:p>
    <w:p>
      <w:pPr>
        <w:spacing w:line="360" w:lineRule="auto"/>
        <w:ind w:firstLine="480" w:firstLineChars="200"/>
        <w:rPr>
          <w:sz w:val="24"/>
          <w:szCs w:val="24"/>
          <w:highlight w:val="none"/>
        </w:rPr>
      </w:pPr>
      <w:r>
        <w:rPr>
          <w:rFonts w:hint="eastAsia"/>
          <w:sz w:val="24"/>
          <w:szCs w:val="24"/>
          <w:highlight w:val="none"/>
        </w:rPr>
        <w:t>10.5竞价</w:t>
      </w:r>
      <w:r>
        <w:rPr>
          <w:sz w:val="24"/>
          <w:szCs w:val="24"/>
          <w:highlight w:val="none"/>
        </w:rPr>
        <w:t>文件应在磋商截止时间前送达磋商文件指定地点，交予指定负责人,任何迟于这个时间的</w:t>
      </w:r>
      <w:r>
        <w:rPr>
          <w:rFonts w:hint="eastAsia"/>
          <w:sz w:val="24"/>
          <w:szCs w:val="24"/>
          <w:highlight w:val="none"/>
        </w:rPr>
        <w:t>竞价</w:t>
      </w:r>
      <w:r>
        <w:rPr>
          <w:sz w:val="24"/>
          <w:szCs w:val="24"/>
          <w:highlight w:val="none"/>
        </w:rPr>
        <w:t>文件将被拒绝。</w:t>
      </w:r>
    </w:p>
    <w:p>
      <w:pPr>
        <w:spacing w:line="360" w:lineRule="auto"/>
        <w:ind w:firstLine="480" w:firstLineChars="200"/>
        <w:rPr>
          <w:sz w:val="24"/>
          <w:szCs w:val="24"/>
          <w:highlight w:val="none"/>
        </w:rPr>
      </w:pPr>
      <w:r>
        <w:rPr>
          <w:rFonts w:hint="eastAsia"/>
          <w:sz w:val="24"/>
          <w:szCs w:val="24"/>
          <w:highlight w:val="none"/>
        </w:rPr>
        <w:t>10.6</w:t>
      </w:r>
      <w:r>
        <w:rPr>
          <w:sz w:val="24"/>
          <w:szCs w:val="24"/>
          <w:highlight w:val="none"/>
        </w:rPr>
        <w:t>采购人对不可抗力事件造成的</w:t>
      </w:r>
      <w:r>
        <w:rPr>
          <w:rFonts w:hint="eastAsia"/>
          <w:sz w:val="24"/>
          <w:szCs w:val="24"/>
          <w:highlight w:val="none"/>
        </w:rPr>
        <w:t>竞价</w:t>
      </w:r>
      <w:r>
        <w:rPr>
          <w:sz w:val="24"/>
          <w:szCs w:val="24"/>
          <w:highlight w:val="none"/>
        </w:rPr>
        <w:t>文件的损坏、丢失不承担任何责任。</w:t>
      </w:r>
    </w:p>
    <w:p>
      <w:pPr>
        <w:spacing w:line="360" w:lineRule="auto"/>
        <w:ind w:firstLine="480" w:firstLineChars="200"/>
        <w:rPr>
          <w:sz w:val="24"/>
          <w:szCs w:val="24"/>
          <w:highlight w:val="none"/>
        </w:rPr>
      </w:pPr>
      <w:r>
        <w:rPr>
          <w:rFonts w:hint="eastAsia"/>
          <w:sz w:val="24"/>
          <w:szCs w:val="24"/>
          <w:highlight w:val="none"/>
        </w:rPr>
        <w:t>10.7磋商</w:t>
      </w:r>
      <w:r>
        <w:rPr>
          <w:sz w:val="24"/>
          <w:szCs w:val="24"/>
          <w:highlight w:val="none"/>
        </w:rPr>
        <w:t>有效期</w:t>
      </w:r>
      <w:r>
        <w:rPr>
          <w:rFonts w:hint="eastAsia"/>
          <w:sz w:val="24"/>
          <w:szCs w:val="24"/>
          <w:highlight w:val="none"/>
        </w:rPr>
        <w:t>：</w:t>
      </w:r>
      <w:r>
        <w:rPr>
          <w:sz w:val="24"/>
          <w:szCs w:val="24"/>
          <w:highlight w:val="none"/>
        </w:rPr>
        <w:t>从磋商截止日起，磋商有效期为120天。</w:t>
      </w:r>
    </w:p>
    <w:p>
      <w:pPr>
        <w:snapToGrid w:val="0"/>
        <w:spacing w:line="360" w:lineRule="auto"/>
        <w:ind w:left="482"/>
        <w:jc w:val="both"/>
        <w:rPr>
          <w:b/>
          <w:sz w:val="24"/>
          <w:szCs w:val="24"/>
          <w:highlight w:val="none"/>
        </w:rPr>
      </w:pPr>
      <w:r>
        <w:rPr>
          <w:rFonts w:hint="eastAsia"/>
          <w:b/>
          <w:sz w:val="24"/>
          <w:szCs w:val="24"/>
          <w:highlight w:val="none"/>
        </w:rPr>
        <w:t>11.</w:t>
      </w:r>
      <w:r>
        <w:rPr>
          <w:b/>
          <w:sz w:val="24"/>
          <w:szCs w:val="24"/>
          <w:highlight w:val="none"/>
        </w:rPr>
        <w:t>竞价文件递交截止时间</w:t>
      </w:r>
    </w:p>
    <w:p>
      <w:pPr>
        <w:numPr>
          <w:ilvl w:val="1"/>
          <w:numId w:val="2"/>
        </w:numPr>
        <w:tabs>
          <w:tab w:val="left" w:pos="851"/>
          <w:tab w:val="clear" w:pos="680"/>
        </w:tabs>
        <w:spacing w:line="360" w:lineRule="auto"/>
        <w:ind w:left="0" w:firstLine="480" w:firstLineChars="200"/>
        <w:rPr>
          <w:sz w:val="24"/>
          <w:szCs w:val="24"/>
          <w:highlight w:val="none"/>
        </w:rPr>
      </w:pPr>
      <w:r>
        <w:rPr>
          <w:sz w:val="24"/>
          <w:szCs w:val="24"/>
          <w:highlight w:val="none"/>
        </w:rPr>
        <w:t>本次采购的竞价文件递交截止时间见第一部分《采购邀请函》的规定。</w:t>
      </w:r>
    </w:p>
    <w:p>
      <w:pPr>
        <w:numPr>
          <w:ilvl w:val="1"/>
          <w:numId w:val="2"/>
        </w:numPr>
        <w:tabs>
          <w:tab w:val="left" w:pos="851"/>
          <w:tab w:val="clear" w:pos="680"/>
        </w:tabs>
        <w:spacing w:line="360" w:lineRule="auto"/>
        <w:ind w:left="0" w:firstLine="480" w:firstLineChars="200"/>
        <w:jc w:val="both"/>
        <w:rPr>
          <w:sz w:val="24"/>
          <w:szCs w:val="24"/>
          <w:highlight w:val="none"/>
        </w:rPr>
      </w:pPr>
      <w:r>
        <w:rPr>
          <w:sz w:val="24"/>
          <w:szCs w:val="24"/>
          <w:highlight w:val="none"/>
        </w:rPr>
        <w:t>本次采购的竞价文件递交时间见第一部分《采购邀请函》的规定，采购</w:t>
      </w:r>
      <w:r>
        <w:rPr>
          <w:rFonts w:hint="eastAsia"/>
          <w:sz w:val="24"/>
          <w:szCs w:val="24"/>
          <w:highlight w:val="none"/>
        </w:rPr>
        <w:t>人</w:t>
      </w:r>
      <w:r>
        <w:rPr>
          <w:sz w:val="24"/>
          <w:szCs w:val="24"/>
          <w:highlight w:val="none"/>
        </w:rPr>
        <w:t>收到竞价文件的时间不得迟于规定的截止时间。</w:t>
      </w:r>
    </w:p>
    <w:p>
      <w:pPr>
        <w:numPr>
          <w:ilvl w:val="1"/>
          <w:numId w:val="2"/>
        </w:numPr>
        <w:tabs>
          <w:tab w:val="left" w:pos="851"/>
          <w:tab w:val="clear" w:pos="680"/>
        </w:tabs>
        <w:spacing w:line="360" w:lineRule="auto"/>
        <w:ind w:left="0" w:firstLine="480" w:firstLineChars="200"/>
        <w:jc w:val="both"/>
        <w:rPr>
          <w:sz w:val="24"/>
          <w:szCs w:val="24"/>
          <w:highlight w:val="none"/>
        </w:rPr>
      </w:pPr>
      <w:r>
        <w:rPr>
          <w:sz w:val="24"/>
          <w:szCs w:val="24"/>
          <w:highlight w:val="none"/>
        </w:rPr>
        <w:t>在推迟了竞价文件递交截止时间的情况下，采购人和</w:t>
      </w:r>
      <w:r>
        <w:rPr>
          <w:rFonts w:hint="eastAsia"/>
          <w:sz w:val="24"/>
          <w:szCs w:val="24"/>
          <w:highlight w:val="none"/>
        </w:rPr>
        <w:t>供应商</w:t>
      </w:r>
      <w:r>
        <w:rPr>
          <w:sz w:val="24"/>
          <w:szCs w:val="24"/>
          <w:highlight w:val="none"/>
        </w:rPr>
        <w:t>受竞价截止时间制约的所有权利和义务均应延长至新的截止时间。</w:t>
      </w:r>
    </w:p>
    <w:p>
      <w:pPr>
        <w:snapToGrid w:val="0"/>
        <w:spacing w:line="360" w:lineRule="auto"/>
        <w:ind w:left="482"/>
        <w:jc w:val="both"/>
        <w:rPr>
          <w:b/>
          <w:sz w:val="24"/>
          <w:szCs w:val="24"/>
          <w:highlight w:val="none"/>
        </w:rPr>
      </w:pPr>
      <w:r>
        <w:rPr>
          <w:rFonts w:hint="eastAsia"/>
          <w:b/>
          <w:sz w:val="24"/>
          <w:szCs w:val="24"/>
          <w:highlight w:val="none"/>
        </w:rPr>
        <w:t>12.</w:t>
      </w:r>
      <w:r>
        <w:rPr>
          <w:b/>
          <w:sz w:val="24"/>
          <w:szCs w:val="24"/>
          <w:highlight w:val="none"/>
        </w:rPr>
        <w:t>竞价文件</w:t>
      </w:r>
    </w:p>
    <w:p>
      <w:pPr>
        <w:tabs>
          <w:tab w:val="left" w:pos="851"/>
        </w:tabs>
        <w:snapToGrid w:val="0"/>
        <w:spacing w:line="360" w:lineRule="auto"/>
        <w:ind w:left="420" w:leftChars="200"/>
        <w:jc w:val="both"/>
        <w:rPr>
          <w:sz w:val="24"/>
          <w:szCs w:val="24"/>
          <w:highlight w:val="none"/>
        </w:rPr>
      </w:pPr>
      <w:r>
        <w:rPr>
          <w:rFonts w:hint="eastAsia"/>
          <w:sz w:val="24"/>
          <w:szCs w:val="24"/>
          <w:highlight w:val="none"/>
        </w:rPr>
        <w:t>采购人</w:t>
      </w:r>
      <w:r>
        <w:rPr>
          <w:sz w:val="24"/>
          <w:szCs w:val="24"/>
          <w:highlight w:val="none"/>
        </w:rPr>
        <w:t>将拒绝并原封退回在其规定的竞价截止时刻后收到的任何竞价文件。</w:t>
      </w:r>
    </w:p>
    <w:p>
      <w:pPr>
        <w:snapToGrid w:val="0"/>
        <w:spacing w:line="360" w:lineRule="auto"/>
        <w:ind w:left="482"/>
        <w:jc w:val="both"/>
        <w:rPr>
          <w:rFonts w:hint="eastAsia"/>
          <w:sz w:val="24"/>
          <w:szCs w:val="24"/>
          <w:highlight w:val="none"/>
        </w:rPr>
      </w:pPr>
      <w:r>
        <w:rPr>
          <w:rFonts w:hint="eastAsia"/>
          <w:b/>
          <w:sz w:val="24"/>
          <w:szCs w:val="24"/>
          <w:highlight w:val="none"/>
        </w:rPr>
        <w:t>13.竞价文</w:t>
      </w:r>
      <w:r>
        <w:rPr>
          <w:b/>
          <w:sz w:val="24"/>
          <w:szCs w:val="24"/>
          <w:highlight w:val="none"/>
        </w:rPr>
        <w:t>件的修改与撤回</w:t>
      </w:r>
    </w:p>
    <w:p>
      <w:pPr>
        <w:snapToGrid w:val="0"/>
        <w:spacing w:line="360" w:lineRule="auto"/>
        <w:ind w:firstLine="480" w:firstLineChars="200"/>
        <w:jc w:val="both"/>
        <w:rPr>
          <w:b/>
          <w:sz w:val="24"/>
          <w:szCs w:val="24"/>
          <w:highlight w:val="none"/>
        </w:rPr>
      </w:pPr>
      <w:r>
        <w:rPr>
          <w:rFonts w:hint="eastAsia"/>
          <w:sz w:val="24"/>
          <w:szCs w:val="24"/>
          <w:highlight w:val="none"/>
        </w:rPr>
        <w:t>13.1</w:t>
      </w:r>
      <w:r>
        <w:rPr>
          <w:sz w:val="24"/>
          <w:szCs w:val="24"/>
          <w:highlight w:val="none"/>
        </w:rPr>
        <w:t>在递交竞价文件后，可以修改或撤回其竞价文件，但</w:t>
      </w:r>
      <w:r>
        <w:rPr>
          <w:rFonts w:hint="eastAsia"/>
          <w:sz w:val="24"/>
          <w:szCs w:val="24"/>
          <w:highlight w:val="none"/>
        </w:rPr>
        <w:t>采购人</w:t>
      </w:r>
      <w:r>
        <w:rPr>
          <w:sz w:val="24"/>
          <w:szCs w:val="24"/>
          <w:highlight w:val="none"/>
        </w:rPr>
        <w:t>必须在规定的竞价截止期之前，收到修改包括替代或撤回的书面通知。</w:t>
      </w:r>
    </w:p>
    <w:p>
      <w:pPr>
        <w:snapToGrid w:val="0"/>
        <w:spacing w:line="360" w:lineRule="auto"/>
        <w:jc w:val="both"/>
        <w:rPr>
          <w:sz w:val="24"/>
          <w:szCs w:val="24"/>
          <w:highlight w:val="none"/>
        </w:rPr>
      </w:pPr>
      <w:r>
        <w:rPr>
          <w:rFonts w:hint="eastAsia"/>
          <w:sz w:val="24"/>
          <w:szCs w:val="24"/>
          <w:highlight w:val="none"/>
        </w:rPr>
        <w:t xml:space="preserve">      13.2竞价</w:t>
      </w:r>
      <w:r>
        <w:rPr>
          <w:sz w:val="24"/>
          <w:szCs w:val="24"/>
          <w:highlight w:val="none"/>
        </w:rPr>
        <w:t>截止时间之后至竞价有效期之间的这段时间内，</w:t>
      </w:r>
      <w:r>
        <w:rPr>
          <w:rFonts w:hint="eastAsia"/>
          <w:sz w:val="24"/>
          <w:szCs w:val="24"/>
          <w:highlight w:val="none"/>
        </w:rPr>
        <w:t>供应商</w:t>
      </w:r>
      <w:r>
        <w:rPr>
          <w:sz w:val="24"/>
          <w:szCs w:val="24"/>
          <w:highlight w:val="none"/>
        </w:rPr>
        <w:t>不得对其竞价文件做任何修改，亦不得撤回其竞价。</w:t>
      </w:r>
    </w:p>
    <w:p>
      <w:pPr>
        <w:snapToGrid w:val="0"/>
        <w:spacing w:line="360" w:lineRule="auto"/>
        <w:ind w:firstLine="480" w:firstLineChars="200"/>
        <w:rPr>
          <w:sz w:val="24"/>
          <w:szCs w:val="24"/>
          <w:highlight w:val="none"/>
        </w:rPr>
      </w:pPr>
    </w:p>
    <w:p>
      <w:pPr>
        <w:pStyle w:val="2"/>
        <w:tabs>
          <w:tab w:val="left" w:pos="3405"/>
          <w:tab w:val="center" w:pos="4648"/>
        </w:tabs>
        <w:spacing w:before="0" w:beforeLines="0" w:after="0" w:afterLines="0"/>
        <w:jc w:val="left"/>
        <w:rPr>
          <w:rFonts w:ascii="Times New Roman" w:hAnsi="Times New Roman" w:cs="Times New Roman"/>
          <w:highlight w:val="none"/>
        </w:rPr>
      </w:pPr>
      <w:bookmarkStart w:id="46" w:name="_Toc68648762"/>
      <w:bookmarkStart w:id="47" w:name="_Toc87288642"/>
      <w:bookmarkStart w:id="48" w:name="_Toc68648678"/>
      <w:bookmarkStart w:id="49" w:name="_Toc86349174"/>
      <w:bookmarkStart w:id="50" w:name="_Toc109987727"/>
      <w:r>
        <w:rPr>
          <w:rFonts w:ascii="Times New Roman" w:hAnsi="Times New Roman" w:cs="Times New Roman"/>
          <w:highlight w:val="none"/>
        </w:rPr>
        <w:tab/>
      </w:r>
      <w:r>
        <w:rPr>
          <w:rFonts w:ascii="Times New Roman" w:hAnsi="Times New Roman" w:cs="Times New Roman"/>
          <w:highlight w:val="none"/>
        </w:rPr>
        <w:tab/>
      </w:r>
      <w:bookmarkStart w:id="51" w:name="_Toc165281656"/>
      <w:r>
        <w:rPr>
          <w:rFonts w:ascii="Times New Roman" w:hAnsi="Times New Roman" w:cs="Times New Roman"/>
          <w:highlight w:val="none"/>
        </w:rPr>
        <w:t>三、竞价文件的评审</w:t>
      </w:r>
      <w:bookmarkEnd w:id="46"/>
      <w:bookmarkEnd w:id="47"/>
      <w:bookmarkEnd w:id="48"/>
      <w:bookmarkEnd w:id="49"/>
      <w:bookmarkEnd w:id="50"/>
      <w:bookmarkEnd w:id="51"/>
    </w:p>
    <w:p>
      <w:pPr>
        <w:snapToGrid w:val="0"/>
        <w:spacing w:line="360" w:lineRule="auto"/>
        <w:ind w:firstLine="482" w:firstLineChars="200"/>
        <w:jc w:val="both"/>
        <w:rPr>
          <w:b/>
          <w:sz w:val="24"/>
          <w:szCs w:val="24"/>
          <w:highlight w:val="none"/>
        </w:rPr>
      </w:pPr>
    </w:p>
    <w:p>
      <w:pPr>
        <w:snapToGrid w:val="0"/>
        <w:spacing w:line="360" w:lineRule="auto"/>
        <w:ind w:firstLine="482" w:firstLineChars="200"/>
        <w:jc w:val="both"/>
        <w:rPr>
          <w:b/>
          <w:sz w:val="24"/>
          <w:szCs w:val="24"/>
          <w:highlight w:val="none"/>
        </w:rPr>
      </w:pPr>
      <w:r>
        <w:rPr>
          <w:rFonts w:hint="eastAsia"/>
          <w:b/>
          <w:sz w:val="24"/>
          <w:szCs w:val="24"/>
          <w:highlight w:val="none"/>
        </w:rPr>
        <w:t>14.</w:t>
      </w:r>
      <w:r>
        <w:rPr>
          <w:b/>
          <w:sz w:val="24"/>
          <w:szCs w:val="24"/>
          <w:highlight w:val="none"/>
        </w:rPr>
        <w:t>采购小组</w:t>
      </w:r>
    </w:p>
    <w:p>
      <w:pPr>
        <w:spacing w:line="360" w:lineRule="auto"/>
        <w:ind w:firstLine="480" w:firstLineChars="200"/>
        <w:rPr>
          <w:sz w:val="24"/>
          <w:szCs w:val="24"/>
          <w:highlight w:val="none"/>
        </w:rPr>
      </w:pPr>
      <w:r>
        <w:rPr>
          <w:rFonts w:hint="eastAsia"/>
          <w:sz w:val="24"/>
          <w:szCs w:val="24"/>
          <w:highlight w:val="none"/>
        </w:rPr>
        <w:t>14.1</w:t>
      </w:r>
      <w:r>
        <w:rPr>
          <w:sz w:val="24"/>
          <w:szCs w:val="24"/>
          <w:highlight w:val="none"/>
        </w:rPr>
        <w:t>本采购参照有关法规</w:t>
      </w:r>
      <w:r>
        <w:rPr>
          <w:rFonts w:hint="eastAsia"/>
          <w:sz w:val="24"/>
          <w:szCs w:val="24"/>
          <w:highlight w:val="none"/>
        </w:rPr>
        <w:t>及</w:t>
      </w:r>
      <w:r>
        <w:rPr>
          <w:sz w:val="24"/>
          <w:szCs w:val="24"/>
          <w:highlight w:val="none"/>
        </w:rPr>
        <w:t>《中山市第二人民医院采购管理办法》等规定组建采购小组。</w:t>
      </w:r>
    </w:p>
    <w:p>
      <w:pPr>
        <w:spacing w:line="360" w:lineRule="auto"/>
        <w:ind w:firstLine="480" w:firstLineChars="200"/>
        <w:rPr>
          <w:sz w:val="24"/>
          <w:szCs w:val="24"/>
          <w:highlight w:val="none"/>
        </w:rPr>
      </w:pPr>
      <w:r>
        <w:rPr>
          <w:rFonts w:hint="eastAsia"/>
          <w:sz w:val="24"/>
          <w:szCs w:val="24"/>
          <w:highlight w:val="none"/>
        </w:rPr>
        <w:t>14.2</w:t>
      </w:r>
      <w:r>
        <w:rPr>
          <w:sz w:val="24"/>
          <w:szCs w:val="24"/>
          <w:highlight w:val="none"/>
        </w:rPr>
        <w:t>采购小组依有关法规以及采购文件的规定，采购小组所有成员集中对竞价文件进行审查，与符合资质要求的各潜在</w:t>
      </w:r>
      <w:r>
        <w:rPr>
          <w:rFonts w:hint="eastAsia"/>
          <w:sz w:val="24"/>
          <w:szCs w:val="24"/>
          <w:highlight w:val="none"/>
        </w:rPr>
        <w:t>供应商</w:t>
      </w:r>
      <w:r>
        <w:rPr>
          <w:sz w:val="24"/>
          <w:szCs w:val="24"/>
          <w:highlight w:val="none"/>
        </w:rPr>
        <w:t>分别进行磋商，磋商的轮次依实际情况确定，并提交评审表及决定是否成交。</w:t>
      </w:r>
    </w:p>
    <w:p>
      <w:pPr>
        <w:spacing w:line="360" w:lineRule="auto"/>
        <w:ind w:firstLine="480" w:firstLineChars="200"/>
        <w:rPr>
          <w:sz w:val="24"/>
          <w:szCs w:val="24"/>
          <w:highlight w:val="none"/>
        </w:rPr>
      </w:pPr>
      <w:r>
        <w:rPr>
          <w:rFonts w:hint="eastAsia"/>
          <w:sz w:val="24"/>
          <w:szCs w:val="24"/>
          <w:highlight w:val="none"/>
        </w:rPr>
        <w:t>14.3</w:t>
      </w:r>
      <w:r>
        <w:rPr>
          <w:sz w:val="24"/>
          <w:szCs w:val="24"/>
          <w:highlight w:val="none"/>
        </w:rPr>
        <w:t>评审有关记录由采购小组成员签名，存档备查。</w:t>
      </w:r>
    </w:p>
    <w:p>
      <w:pPr>
        <w:snapToGrid w:val="0"/>
        <w:spacing w:line="360" w:lineRule="auto"/>
        <w:ind w:left="482"/>
        <w:jc w:val="both"/>
        <w:rPr>
          <w:b/>
          <w:sz w:val="24"/>
          <w:szCs w:val="24"/>
          <w:highlight w:val="none"/>
        </w:rPr>
      </w:pPr>
      <w:r>
        <w:rPr>
          <w:rFonts w:hint="eastAsia"/>
          <w:b/>
          <w:sz w:val="24"/>
          <w:szCs w:val="24"/>
          <w:highlight w:val="none"/>
        </w:rPr>
        <w:t>15.</w:t>
      </w:r>
      <w:r>
        <w:rPr>
          <w:b/>
          <w:sz w:val="24"/>
          <w:szCs w:val="24"/>
          <w:highlight w:val="none"/>
        </w:rPr>
        <w:t>评审原则</w:t>
      </w:r>
    </w:p>
    <w:p>
      <w:pPr>
        <w:tabs>
          <w:tab w:val="left" w:pos="0"/>
        </w:tabs>
        <w:spacing w:line="360" w:lineRule="auto"/>
        <w:ind w:firstLine="480" w:firstLineChars="200"/>
        <w:jc w:val="both"/>
        <w:rPr>
          <w:sz w:val="24"/>
          <w:szCs w:val="24"/>
          <w:highlight w:val="none"/>
        </w:rPr>
      </w:pPr>
      <w:r>
        <w:rPr>
          <w:rFonts w:hint="eastAsia"/>
          <w:sz w:val="24"/>
          <w:szCs w:val="24"/>
          <w:highlight w:val="none"/>
        </w:rPr>
        <w:t>15.1</w:t>
      </w:r>
      <w:r>
        <w:rPr>
          <w:sz w:val="24"/>
          <w:szCs w:val="24"/>
          <w:highlight w:val="none"/>
        </w:rPr>
        <w:t>评审基本原则：采购小组参照有关法规，遵循“公开、公平、公正、择优、信用”的原则进行磋商及综合性评审。</w:t>
      </w:r>
    </w:p>
    <w:p>
      <w:pPr>
        <w:tabs>
          <w:tab w:val="left" w:pos="0"/>
        </w:tabs>
        <w:spacing w:line="360" w:lineRule="auto"/>
        <w:ind w:firstLine="480" w:firstLineChars="200"/>
        <w:jc w:val="both"/>
        <w:rPr>
          <w:sz w:val="24"/>
          <w:szCs w:val="24"/>
          <w:highlight w:val="none"/>
        </w:rPr>
      </w:pPr>
      <w:r>
        <w:rPr>
          <w:rFonts w:hint="eastAsia"/>
          <w:sz w:val="24"/>
          <w:szCs w:val="24"/>
          <w:highlight w:val="none"/>
        </w:rPr>
        <w:t>15.2</w:t>
      </w:r>
      <w:r>
        <w:rPr>
          <w:sz w:val="24"/>
          <w:szCs w:val="24"/>
          <w:highlight w:val="none"/>
        </w:rPr>
        <w:t>采购小组将按照规定对该</w:t>
      </w:r>
      <w:r>
        <w:rPr>
          <w:rFonts w:hint="eastAsia"/>
          <w:sz w:val="24"/>
          <w:szCs w:val="24"/>
          <w:highlight w:val="none"/>
        </w:rPr>
        <w:t>供应商</w:t>
      </w:r>
      <w:r>
        <w:rPr>
          <w:sz w:val="24"/>
          <w:szCs w:val="24"/>
          <w:highlight w:val="none"/>
        </w:rPr>
        <w:t>进行初步评审和最终评审。如各评委结论不一致时，采购小组的结论以少数服从多数原则确定。</w:t>
      </w:r>
    </w:p>
    <w:p>
      <w:pPr>
        <w:snapToGrid w:val="0"/>
        <w:spacing w:line="360" w:lineRule="auto"/>
        <w:ind w:left="482"/>
        <w:jc w:val="both"/>
        <w:rPr>
          <w:b/>
          <w:sz w:val="24"/>
          <w:szCs w:val="24"/>
          <w:highlight w:val="none"/>
        </w:rPr>
      </w:pPr>
      <w:r>
        <w:rPr>
          <w:rFonts w:hint="eastAsia"/>
          <w:b/>
          <w:sz w:val="24"/>
          <w:szCs w:val="24"/>
          <w:highlight w:val="none"/>
        </w:rPr>
        <w:t>16.</w:t>
      </w:r>
      <w:r>
        <w:rPr>
          <w:b/>
          <w:sz w:val="24"/>
          <w:szCs w:val="24"/>
          <w:highlight w:val="none"/>
        </w:rPr>
        <w:t>评审步骤和办法</w:t>
      </w:r>
    </w:p>
    <w:p>
      <w:pPr>
        <w:tabs>
          <w:tab w:val="left" w:pos="0"/>
        </w:tabs>
        <w:spacing w:line="360" w:lineRule="auto"/>
        <w:ind w:left="420"/>
        <w:rPr>
          <w:sz w:val="24"/>
          <w:szCs w:val="24"/>
          <w:highlight w:val="none"/>
        </w:rPr>
      </w:pPr>
      <w:r>
        <w:rPr>
          <w:sz w:val="24"/>
          <w:szCs w:val="24"/>
          <w:highlight w:val="none"/>
        </w:rPr>
        <w:t>评审步骤规定：</w:t>
      </w:r>
    </w:p>
    <w:p>
      <w:pPr>
        <w:widowControl w:val="0"/>
        <w:numPr>
          <w:ilvl w:val="0"/>
          <w:numId w:val="3"/>
        </w:numPr>
        <w:tabs>
          <w:tab w:val="clear" w:pos="420"/>
        </w:tabs>
        <w:spacing w:line="360" w:lineRule="auto"/>
        <w:ind w:left="0" w:firstLine="480" w:firstLineChars="200"/>
        <w:jc w:val="both"/>
        <w:rPr>
          <w:sz w:val="24"/>
          <w:szCs w:val="24"/>
          <w:highlight w:val="none"/>
        </w:rPr>
      </w:pPr>
      <w:r>
        <w:rPr>
          <w:sz w:val="24"/>
          <w:szCs w:val="24"/>
          <w:highlight w:val="none"/>
        </w:rPr>
        <w:t>第一阶段： 采购小组对符合资格要求的竞价</w:t>
      </w:r>
      <w:r>
        <w:rPr>
          <w:rFonts w:hint="eastAsia"/>
          <w:sz w:val="24"/>
          <w:szCs w:val="24"/>
          <w:highlight w:val="none"/>
        </w:rPr>
        <w:t>供应商</w:t>
      </w:r>
      <w:r>
        <w:rPr>
          <w:sz w:val="24"/>
          <w:szCs w:val="24"/>
          <w:highlight w:val="none"/>
        </w:rPr>
        <w:t>的竞价文件进行初步审阅。</w:t>
      </w:r>
    </w:p>
    <w:p>
      <w:pPr>
        <w:widowControl w:val="0"/>
        <w:numPr>
          <w:ilvl w:val="0"/>
          <w:numId w:val="3"/>
        </w:numPr>
        <w:tabs>
          <w:tab w:val="clear" w:pos="420"/>
        </w:tabs>
        <w:spacing w:line="360" w:lineRule="auto"/>
        <w:ind w:left="0" w:firstLine="480" w:firstLineChars="200"/>
        <w:jc w:val="both"/>
        <w:rPr>
          <w:sz w:val="24"/>
          <w:szCs w:val="24"/>
          <w:highlight w:val="none"/>
        </w:rPr>
      </w:pPr>
      <w:r>
        <w:rPr>
          <w:sz w:val="24"/>
          <w:szCs w:val="24"/>
          <w:highlight w:val="none"/>
        </w:rPr>
        <w:t>第二阶段： 采购小组与符合资格要求的竞价</w:t>
      </w:r>
      <w:r>
        <w:rPr>
          <w:rFonts w:hint="eastAsia"/>
          <w:sz w:val="24"/>
          <w:szCs w:val="24"/>
          <w:highlight w:val="none"/>
        </w:rPr>
        <w:t>供应商</w:t>
      </w:r>
      <w:r>
        <w:rPr>
          <w:sz w:val="24"/>
          <w:szCs w:val="24"/>
          <w:highlight w:val="none"/>
        </w:rPr>
        <w:t>进行磋商（磋商的内容主要是对竞价方案的澄清、修正、补充、确认以及价格调整等。采购文件有实质性变动的，采购小组现场逐一告知所有符合资格要求的竞价</w:t>
      </w:r>
      <w:r>
        <w:rPr>
          <w:rFonts w:hint="eastAsia"/>
          <w:sz w:val="24"/>
          <w:szCs w:val="24"/>
          <w:highlight w:val="none"/>
        </w:rPr>
        <w:t>供应商</w:t>
      </w:r>
      <w:r>
        <w:rPr>
          <w:sz w:val="24"/>
          <w:szCs w:val="24"/>
          <w:highlight w:val="none"/>
        </w:rPr>
        <w:t>）。</w:t>
      </w:r>
    </w:p>
    <w:p>
      <w:pPr>
        <w:widowControl w:val="0"/>
        <w:numPr>
          <w:ilvl w:val="0"/>
          <w:numId w:val="3"/>
        </w:numPr>
        <w:tabs>
          <w:tab w:val="clear" w:pos="420"/>
        </w:tabs>
        <w:spacing w:line="360" w:lineRule="auto"/>
        <w:ind w:left="0" w:firstLine="480" w:firstLineChars="200"/>
        <w:jc w:val="both"/>
        <w:rPr>
          <w:sz w:val="24"/>
          <w:szCs w:val="24"/>
          <w:highlight w:val="none"/>
        </w:rPr>
      </w:pPr>
      <w:r>
        <w:rPr>
          <w:sz w:val="24"/>
          <w:szCs w:val="24"/>
          <w:highlight w:val="none"/>
        </w:rPr>
        <w:t>第三阶段：磋商结束后，采购小组要求符合资格要求的竞价</w:t>
      </w:r>
      <w:r>
        <w:rPr>
          <w:rFonts w:hint="eastAsia"/>
          <w:sz w:val="24"/>
          <w:szCs w:val="24"/>
          <w:highlight w:val="none"/>
        </w:rPr>
        <w:t>供应商</w:t>
      </w:r>
      <w:r>
        <w:rPr>
          <w:sz w:val="24"/>
          <w:szCs w:val="24"/>
          <w:highlight w:val="none"/>
        </w:rPr>
        <w:t>在规定的时间内提出最终竞价，包括最终方案、竞价及有关承诺等。</w:t>
      </w:r>
    </w:p>
    <w:p>
      <w:pPr>
        <w:widowControl w:val="0"/>
        <w:numPr>
          <w:ilvl w:val="0"/>
          <w:numId w:val="3"/>
        </w:numPr>
        <w:tabs>
          <w:tab w:val="clear" w:pos="420"/>
        </w:tabs>
        <w:spacing w:line="360" w:lineRule="auto"/>
        <w:ind w:left="0" w:firstLine="480" w:firstLineChars="200"/>
        <w:jc w:val="both"/>
        <w:rPr>
          <w:sz w:val="24"/>
          <w:szCs w:val="24"/>
          <w:highlight w:val="none"/>
        </w:rPr>
      </w:pPr>
      <w:r>
        <w:rPr>
          <w:sz w:val="24"/>
          <w:szCs w:val="24"/>
          <w:highlight w:val="none"/>
        </w:rPr>
        <w:t>第四阶段： 采购小组对符合资格要求的</w:t>
      </w:r>
      <w:r>
        <w:rPr>
          <w:rFonts w:hint="eastAsia"/>
          <w:sz w:val="24"/>
          <w:szCs w:val="24"/>
          <w:highlight w:val="none"/>
        </w:rPr>
        <w:t>供应商</w:t>
      </w:r>
      <w:r>
        <w:rPr>
          <w:sz w:val="24"/>
          <w:szCs w:val="24"/>
          <w:highlight w:val="none"/>
        </w:rPr>
        <w:t>的最终竞价、采购需求响应及业绩实力等进行综合性评审，确定是否成交，评审专家一人一票，意见不一致时少数服从多数。</w:t>
      </w:r>
    </w:p>
    <w:p>
      <w:pPr>
        <w:snapToGrid w:val="0"/>
        <w:spacing w:line="360" w:lineRule="auto"/>
        <w:ind w:firstLine="482" w:firstLineChars="200"/>
        <w:jc w:val="both"/>
        <w:rPr>
          <w:b/>
          <w:sz w:val="24"/>
          <w:szCs w:val="24"/>
          <w:highlight w:val="none"/>
        </w:rPr>
      </w:pPr>
      <w:r>
        <w:rPr>
          <w:rFonts w:hint="eastAsia"/>
          <w:b/>
          <w:sz w:val="24"/>
          <w:szCs w:val="24"/>
          <w:highlight w:val="none"/>
        </w:rPr>
        <w:t>17.资格</w:t>
      </w:r>
      <w:r>
        <w:rPr>
          <w:b/>
          <w:sz w:val="24"/>
          <w:szCs w:val="24"/>
          <w:highlight w:val="none"/>
        </w:rPr>
        <w:t>性评审</w:t>
      </w:r>
    </w:p>
    <w:p>
      <w:pPr>
        <w:tabs>
          <w:tab w:val="left" w:pos="0"/>
        </w:tabs>
        <w:spacing w:line="360" w:lineRule="auto"/>
        <w:ind w:firstLine="480" w:firstLineChars="200"/>
        <w:jc w:val="both"/>
        <w:rPr>
          <w:sz w:val="24"/>
          <w:szCs w:val="24"/>
          <w:highlight w:val="none"/>
        </w:rPr>
      </w:pPr>
      <w:r>
        <w:rPr>
          <w:sz w:val="24"/>
          <w:szCs w:val="24"/>
          <w:highlight w:val="none"/>
        </w:rPr>
        <w:t>竞价文件出现下列情况时将被认定为无效竞价：</w:t>
      </w:r>
    </w:p>
    <w:p>
      <w:pPr>
        <w:pStyle w:val="5"/>
        <w:numPr>
          <w:ilvl w:val="7"/>
          <w:numId w:val="4"/>
        </w:numPr>
        <w:tabs>
          <w:tab w:val="clear" w:pos="3840"/>
        </w:tabs>
        <w:spacing w:line="360" w:lineRule="auto"/>
        <w:ind w:left="0" w:firstLine="480" w:firstLineChars="200"/>
        <w:rPr>
          <w:rFonts w:ascii="Times New Roman" w:hAnsi="Times New Roman"/>
          <w:sz w:val="24"/>
          <w:szCs w:val="24"/>
          <w:highlight w:val="none"/>
        </w:rPr>
      </w:pPr>
      <w:r>
        <w:rPr>
          <w:rFonts w:hint="eastAsia" w:ascii="Times New Roman" w:hAnsi="Times New Roman"/>
          <w:sz w:val="24"/>
          <w:szCs w:val="24"/>
          <w:highlight w:val="none"/>
        </w:rPr>
        <w:t>供应商</w:t>
      </w:r>
      <w:r>
        <w:rPr>
          <w:rFonts w:ascii="Times New Roman" w:hAnsi="Times New Roman"/>
          <w:sz w:val="24"/>
          <w:szCs w:val="24"/>
          <w:highlight w:val="none"/>
        </w:rPr>
        <w:t>不符合</w:t>
      </w:r>
      <w:r>
        <w:rPr>
          <w:rFonts w:hint="eastAsia" w:ascii="Times New Roman" w:hAnsi="Times New Roman"/>
          <w:sz w:val="24"/>
          <w:szCs w:val="24"/>
          <w:highlight w:val="none"/>
        </w:rPr>
        <w:t>供应商</w:t>
      </w:r>
      <w:r>
        <w:rPr>
          <w:rFonts w:ascii="Times New Roman" w:hAnsi="Times New Roman"/>
          <w:sz w:val="24"/>
          <w:szCs w:val="24"/>
          <w:highlight w:val="none"/>
        </w:rPr>
        <w:t>资格要求；</w:t>
      </w:r>
    </w:p>
    <w:p>
      <w:pPr>
        <w:pStyle w:val="5"/>
        <w:numPr>
          <w:ilvl w:val="7"/>
          <w:numId w:val="4"/>
        </w:numPr>
        <w:tabs>
          <w:tab w:val="clear" w:pos="3840"/>
        </w:tabs>
        <w:spacing w:line="360" w:lineRule="auto"/>
        <w:ind w:left="0" w:firstLine="480" w:firstLineChars="200"/>
        <w:rPr>
          <w:rFonts w:ascii="Times New Roman" w:hAnsi="Times New Roman"/>
          <w:sz w:val="24"/>
          <w:szCs w:val="24"/>
          <w:highlight w:val="none"/>
        </w:rPr>
      </w:pPr>
      <w:r>
        <w:rPr>
          <w:rFonts w:ascii="Times New Roman" w:hAnsi="Times New Roman"/>
          <w:sz w:val="24"/>
          <w:szCs w:val="24"/>
          <w:highlight w:val="none"/>
        </w:rPr>
        <w:t>竞价有效期不足的；</w:t>
      </w:r>
    </w:p>
    <w:p>
      <w:pPr>
        <w:pStyle w:val="5"/>
        <w:numPr>
          <w:ilvl w:val="7"/>
          <w:numId w:val="4"/>
        </w:numPr>
        <w:tabs>
          <w:tab w:val="clear" w:pos="3840"/>
        </w:tabs>
        <w:spacing w:line="360" w:lineRule="auto"/>
        <w:ind w:left="0" w:firstLine="480" w:firstLineChars="200"/>
        <w:rPr>
          <w:rFonts w:ascii="Times New Roman" w:hAnsi="Times New Roman"/>
          <w:sz w:val="24"/>
          <w:szCs w:val="24"/>
          <w:highlight w:val="none"/>
        </w:rPr>
      </w:pPr>
      <w:r>
        <w:rPr>
          <w:rFonts w:ascii="Times New Roman" w:hAnsi="Times New Roman"/>
          <w:sz w:val="24"/>
          <w:szCs w:val="24"/>
          <w:highlight w:val="none"/>
        </w:rPr>
        <w:t>实施方案、主要技术规格或参数不满足用户技术规格书中要求的以及有重大偏离或保留的；</w:t>
      </w:r>
    </w:p>
    <w:p>
      <w:pPr>
        <w:pStyle w:val="5"/>
        <w:numPr>
          <w:ilvl w:val="7"/>
          <w:numId w:val="4"/>
        </w:numPr>
        <w:tabs>
          <w:tab w:val="clear" w:pos="3840"/>
        </w:tabs>
        <w:spacing w:line="360" w:lineRule="auto"/>
        <w:ind w:left="0" w:firstLine="480" w:firstLineChars="200"/>
        <w:rPr>
          <w:rFonts w:ascii="Times New Roman" w:hAnsi="Times New Roman"/>
          <w:sz w:val="24"/>
          <w:szCs w:val="24"/>
          <w:highlight w:val="none"/>
        </w:rPr>
      </w:pPr>
      <w:r>
        <w:rPr>
          <w:rFonts w:ascii="Times New Roman" w:hAnsi="Times New Roman"/>
          <w:sz w:val="24"/>
          <w:szCs w:val="24"/>
          <w:highlight w:val="none"/>
        </w:rPr>
        <w:t>不接受采购小组修正的竞价总价的</w:t>
      </w:r>
      <w:r>
        <w:rPr>
          <w:rFonts w:hint="eastAsia" w:ascii="Times New Roman" w:hAnsi="Times New Roman"/>
          <w:sz w:val="24"/>
          <w:szCs w:val="24"/>
          <w:highlight w:val="none"/>
        </w:rPr>
        <w:t>;</w:t>
      </w:r>
    </w:p>
    <w:p>
      <w:pPr>
        <w:tabs>
          <w:tab w:val="left" w:pos="0"/>
        </w:tabs>
        <w:spacing w:line="360" w:lineRule="auto"/>
        <w:ind w:firstLine="480" w:firstLineChars="200"/>
        <w:jc w:val="both"/>
        <w:rPr>
          <w:sz w:val="24"/>
          <w:szCs w:val="24"/>
          <w:highlight w:val="none"/>
        </w:rPr>
      </w:pPr>
      <w:r>
        <w:rPr>
          <w:rFonts w:hint="eastAsia"/>
          <w:sz w:val="24"/>
          <w:szCs w:val="24"/>
          <w:highlight w:val="none"/>
        </w:rPr>
        <w:t xml:space="preserve">e) </w:t>
      </w:r>
      <w:r>
        <w:rPr>
          <w:sz w:val="24"/>
          <w:szCs w:val="24"/>
          <w:highlight w:val="none"/>
        </w:rPr>
        <w:t>最终竞价超出项目预算将不予成交；</w:t>
      </w:r>
    </w:p>
    <w:p>
      <w:pPr>
        <w:spacing w:line="460" w:lineRule="exact"/>
        <w:ind w:firstLine="482" w:firstLineChars="200"/>
        <w:rPr>
          <w:rFonts w:hint="eastAsia" w:ascii="宋体" w:hAnsi="宋体"/>
          <w:b/>
          <w:sz w:val="24"/>
          <w:szCs w:val="24"/>
          <w:highlight w:val="none"/>
        </w:rPr>
      </w:pPr>
      <w:r>
        <w:rPr>
          <w:rFonts w:hint="eastAsia" w:ascii="宋体" w:hAnsi="宋体"/>
          <w:b/>
          <w:sz w:val="24"/>
          <w:szCs w:val="24"/>
          <w:highlight w:val="none"/>
        </w:rPr>
        <w:t>18. 竞价文件的澄清</w:t>
      </w:r>
    </w:p>
    <w:p>
      <w:pPr>
        <w:spacing w:line="460" w:lineRule="exact"/>
        <w:ind w:firstLine="540"/>
        <w:rPr>
          <w:rFonts w:hint="eastAsia" w:ascii="宋体" w:hAnsi="宋体"/>
          <w:bCs/>
          <w:sz w:val="24"/>
          <w:szCs w:val="24"/>
          <w:highlight w:val="none"/>
        </w:rPr>
      </w:pPr>
      <w:r>
        <w:rPr>
          <w:rFonts w:hint="eastAsia" w:ascii="宋体" w:hAnsi="宋体"/>
          <w:bCs/>
          <w:sz w:val="24"/>
          <w:szCs w:val="24"/>
          <w:highlight w:val="none"/>
        </w:rPr>
        <w:t>竞价人如需澄清磋商文件的疑点，可用加盖竞价人公章的信函、传真、E-MAIL等形式通知我院采购办公室，通知应确保在磋商前收到。我院将用信函、传真、E-MAIL等形式做出答复，我院认为有必要时可将答复内容分发给所有取得同一竞价文件的竞价人。</w:t>
      </w:r>
    </w:p>
    <w:p>
      <w:pPr>
        <w:snapToGrid w:val="0"/>
        <w:spacing w:line="360" w:lineRule="auto"/>
        <w:ind w:firstLine="482" w:firstLineChars="200"/>
        <w:jc w:val="both"/>
        <w:rPr>
          <w:b/>
          <w:sz w:val="24"/>
          <w:szCs w:val="24"/>
          <w:highlight w:val="none"/>
        </w:rPr>
      </w:pPr>
      <w:r>
        <w:rPr>
          <w:rFonts w:hint="eastAsia"/>
          <w:b/>
          <w:sz w:val="24"/>
          <w:szCs w:val="24"/>
          <w:highlight w:val="none"/>
        </w:rPr>
        <w:t>19.</w:t>
      </w:r>
      <w:r>
        <w:rPr>
          <w:b/>
          <w:sz w:val="24"/>
          <w:szCs w:val="24"/>
          <w:highlight w:val="none"/>
        </w:rPr>
        <w:t>竞价文件的修正和澄清</w:t>
      </w:r>
    </w:p>
    <w:p>
      <w:pPr>
        <w:tabs>
          <w:tab w:val="left" w:pos="848"/>
        </w:tabs>
        <w:spacing w:line="360" w:lineRule="auto"/>
        <w:ind w:firstLine="480" w:firstLineChars="200"/>
        <w:jc w:val="both"/>
        <w:rPr>
          <w:sz w:val="24"/>
          <w:szCs w:val="24"/>
          <w:highlight w:val="none"/>
        </w:rPr>
      </w:pPr>
      <w:r>
        <w:rPr>
          <w:sz w:val="24"/>
          <w:szCs w:val="24"/>
          <w:highlight w:val="none"/>
        </w:rPr>
        <w:t>为有助于对竞价文件的审核和评价，采购小组可要求</w:t>
      </w:r>
      <w:r>
        <w:rPr>
          <w:rFonts w:hint="eastAsia"/>
          <w:sz w:val="24"/>
          <w:szCs w:val="24"/>
          <w:highlight w:val="none"/>
        </w:rPr>
        <w:t>供应商</w:t>
      </w:r>
      <w:r>
        <w:rPr>
          <w:sz w:val="24"/>
          <w:szCs w:val="24"/>
          <w:highlight w:val="none"/>
        </w:rPr>
        <w:t>对其竞价文件进行澄清，有关澄清的要求和答复</w:t>
      </w:r>
      <w:r>
        <w:rPr>
          <w:rFonts w:hint="eastAsia"/>
          <w:sz w:val="24"/>
          <w:szCs w:val="24"/>
          <w:highlight w:val="none"/>
        </w:rPr>
        <w:t>可</w:t>
      </w:r>
      <w:r>
        <w:rPr>
          <w:sz w:val="24"/>
          <w:szCs w:val="24"/>
          <w:highlight w:val="none"/>
        </w:rPr>
        <w:t>以口头（需录音或录像）或书面形式确认。</w:t>
      </w:r>
    </w:p>
    <w:p>
      <w:pPr>
        <w:snapToGrid w:val="0"/>
        <w:spacing w:line="360" w:lineRule="auto"/>
        <w:ind w:firstLine="482" w:firstLineChars="200"/>
        <w:jc w:val="both"/>
        <w:rPr>
          <w:b/>
          <w:sz w:val="24"/>
          <w:szCs w:val="24"/>
          <w:highlight w:val="none"/>
        </w:rPr>
      </w:pPr>
      <w:r>
        <w:rPr>
          <w:rFonts w:hint="eastAsia"/>
          <w:b/>
          <w:sz w:val="24"/>
          <w:szCs w:val="24"/>
          <w:highlight w:val="none"/>
        </w:rPr>
        <w:t>20.</w:t>
      </w:r>
      <w:r>
        <w:rPr>
          <w:b/>
          <w:sz w:val="24"/>
          <w:szCs w:val="24"/>
          <w:highlight w:val="none"/>
        </w:rPr>
        <w:t>成交供应商的确定</w:t>
      </w:r>
    </w:p>
    <w:p>
      <w:pPr>
        <w:tabs>
          <w:tab w:val="left" w:pos="851"/>
        </w:tabs>
        <w:spacing w:line="360" w:lineRule="auto"/>
        <w:ind w:left="420" w:leftChars="200"/>
        <w:jc w:val="both"/>
        <w:rPr>
          <w:rFonts w:hint="eastAsia"/>
          <w:sz w:val="24"/>
          <w:szCs w:val="24"/>
          <w:highlight w:val="none"/>
        </w:rPr>
      </w:pPr>
      <w:r>
        <w:rPr>
          <w:sz w:val="24"/>
          <w:szCs w:val="24"/>
          <w:highlight w:val="none"/>
        </w:rPr>
        <w:t>采购小组对符合资格要求的竞价供应商进行磋商，以最终竞价和澄清为准，决定是否成交。</w:t>
      </w:r>
      <w:bookmarkStart w:id="52" w:name="_Toc44273249"/>
    </w:p>
    <w:p>
      <w:pPr>
        <w:tabs>
          <w:tab w:val="left" w:pos="851"/>
        </w:tabs>
        <w:spacing w:line="360" w:lineRule="auto"/>
        <w:ind w:left="420" w:leftChars="200"/>
        <w:jc w:val="both"/>
        <w:rPr>
          <w:rFonts w:hint="eastAsia"/>
          <w:b/>
          <w:sz w:val="24"/>
          <w:szCs w:val="24"/>
          <w:highlight w:val="none"/>
        </w:rPr>
      </w:pPr>
      <w:r>
        <w:rPr>
          <w:rFonts w:hint="eastAsia"/>
          <w:b/>
          <w:sz w:val="24"/>
          <w:szCs w:val="24"/>
          <w:highlight w:val="none"/>
        </w:rPr>
        <w:t>21.废标情形</w:t>
      </w:r>
      <w:bookmarkEnd w:id="52"/>
    </w:p>
    <w:p>
      <w:pPr>
        <w:tabs>
          <w:tab w:val="left" w:pos="851"/>
        </w:tabs>
        <w:spacing w:line="360" w:lineRule="auto"/>
        <w:ind w:left="420" w:leftChars="200"/>
        <w:jc w:val="both"/>
        <w:rPr>
          <w:rFonts w:hint="eastAsia"/>
          <w:sz w:val="24"/>
          <w:szCs w:val="24"/>
          <w:highlight w:val="none"/>
        </w:rPr>
      </w:pPr>
      <w:r>
        <w:rPr>
          <w:rFonts w:hint="eastAsia" w:ascii="宋体" w:hAnsi="宋体"/>
          <w:sz w:val="24"/>
          <w:szCs w:val="24"/>
          <w:highlight w:val="none"/>
        </w:rPr>
        <w:t>在招标采购中，出现下列情形之一的，本项目废标：</w:t>
      </w:r>
    </w:p>
    <w:p>
      <w:pPr>
        <w:tabs>
          <w:tab w:val="left" w:pos="851"/>
        </w:tabs>
        <w:spacing w:line="360" w:lineRule="auto"/>
        <w:ind w:left="780" w:leftChars="200" w:hanging="360" w:hangingChars="150"/>
        <w:rPr>
          <w:rFonts w:hint="eastAsia" w:ascii="宋体" w:hAnsi="宋体"/>
          <w:sz w:val="24"/>
          <w:szCs w:val="24"/>
          <w:highlight w:val="none"/>
        </w:rPr>
      </w:pPr>
      <w:r>
        <w:rPr>
          <w:rFonts w:hint="eastAsia" w:ascii="宋体" w:hAnsi="宋体"/>
          <w:sz w:val="24"/>
          <w:szCs w:val="24"/>
          <w:highlight w:val="none"/>
        </w:rPr>
        <w:t>a)出现影响采购公正的违法、违规行为的；</w:t>
      </w:r>
    </w:p>
    <w:p>
      <w:pPr>
        <w:tabs>
          <w:tab w:val="left" w:pos="851"/>
        </w:tabs>
        <w:spacing w:line="360" w:lineRule="auto"/>
        <w:ind w:left="780" w:leftChars="200" w:hanging="360" w:hangingChars="150"/>
        <w:rPr>
          <w:rFonts w:hint="eastAsia" w:ascii="宋体" w:hAnsi="宋体"/>
          <w:sz w:val="24"/>
          <w:szCs w:val="24"/>
          <w:highlight w:val="none"/>
        </w:rPr>
      </w:pPr>
      <w:r>
        <w:rPr>
          <w:rFonts w:hint="eastAsia" w:ascii="宋体" w:hAnsi="宋体"/>
          <w:sz w:val="24"/>
          <w:szCs w:val="24"/>
          <w:highlight w:val="none"/>
        </w:rPr>
        <w:t>b)供应商的报价均高于项目预算金额的；</w:t>
      </w:r>
    </w:p>
    <w:p>
      <w:pPr>
        <w:tabs>
          <w:tab w:val="left" w:pos="851"/>
        </w:tabs>
        <w:spacing w:line="360" w:lineRule="auto"/>
        <w:ind w:left="781" w:leftChars="200" w:hanging="361" w:hangingChars="150"/>
        <w:rPr>
          <w:sz w:val="24"/>
          <w:szCs w:val="24"/>
          <w:highlight w:val="none"/>
        </w:rPr>
      </w:pPr>
      <w:r>
        <w:rPr>
          <w:rFonts w:hint="eastAsia" w:ascii="宋体" w:hAnsi="宋体"/>
          <w:b/>
          <w:sz w:val="24"/>
          <w:szCs w:val="24"/>
          <w:highlight w:val="none"/>
        </w:rPr>
        <w:t>c)</w:t>
      </w:r>
      <w:r>
        <w:rPr>
          <w:rFonts w:hint="eastAsia" w:ascii="宋体" w:hAnsi="宋体"/>
          <w:sz w:val="24"/>
          <w:szCs w:val="24"/>
          <w:highlight w:val="none"/>
        </w:rPr>
        <w:t>因重大变故，采购任务取消的。</w:t>
      </w:r>
    </w:p>
    <w:p>
      <w:pPr>
        <w:snapToGrid w:val="0"/>
        <w:spacing w:line="360" w:lineRule="auto"/>
        <w:ind w:firstLine="482" w:firstLineChars="200"/>
        <w:jc w:val="both"/>
        <w:rPr>
          <w:b/>
          <w:sz w:val="24"/>
          <w:szCs w:val="24"/>
          <w:highlight w:val="none"/>
        </w:rPr>
      </w:pPr>
      <w:r>
        <w:rPr>
          <w:rFonts w:hint="eastAsia"/>
          <w:b/>
          <w:sz w:val="24"/>
          <w:szCs w:val="24"/>
          <w:highlight w:val="none"/>
        </w:rPr>
        <w:t>22.</w:t>
      </w:r>
      <w:r>
        <w:rPr>
          <w:b/>
          <w:sz w:val="24"/>
          <w:szCs w:val="24"/>
          <w:highlight w:val="none"/>
        </w:rPr>
        <w:t>成交结果通知</w:t>
      </w:r>
    </w:p>
    <w:p>
      <w:pPr>
        <w:tabs>
          <w:tab w:val="left" w:pos="851"/>
        </w:tabs>
        <w:spacing w:line="360" w:lineRule="auto"/>
        <w:ind w:left="420" w:leftChars="200"/>
        <w:jc w:val="both"/>
        <w:rPr>
          <w:sz w:val="24"/>
          <w:szCs w:val="24"/>
          <w:highlight w:val="none"/>
        </w:rPr>
      </w:pPr>
      <w:r>
        <w:rPr>
          <w:rFonts w:hint="eastAsia"/>
          <w:sz w:val="24"/>
          <w:szCs w:val="24"/>
          <w:highlight w:val="none"/>
        </w:rPr>
        <w:t>采购人</w:t>
      </w:r>
      <w:r>
        <w:rPr>
          <w:sz w:val="24"/>
          <w:szCs w:val="24"/>
          <w:highlight w:val="none"/>
        </w:rPr>
        <w:t>将用通知的方式向成交供应商发出成交结果通知。</w:t>
      </w:r>
    </w:p>
    <w:p>
      <w:pPr>
        <w:snapToGrid w:val="0"/>
        <w:spacing w:line="360" w:lineRule="auto"/>
        <w:ind w:firstLine="482" w:firstLineChars="200"/>
        <w:jc w:val="both"/>
        <w:rPr>
          <w:b/>
          <w:sz w:val="24"/>
          <w:szCs w:val="24"/>
          <w:highlight w:val="none"/>
        </w:rPr>
      </w:pPr>
      <w:r>
        <w:rPr>
          <w:rFonts w:hint="eastAsia"/>
          <w:b/>
          <w:sz w:val="24"/>
          <w:szCs w:val="24"/>
          <w:highlight w:val="none"/>
        </w:rPr>
        <w:t>23.</w:t>
      </w:r>
      <w:r>
        <w:rPr>
          <w:b/>
          <w:sz w:val="24"/>
          <w:szCs w:val="24"/>
          <w:highlight w:val="none"/>
        </w:rPr>
        <w:t>质疑和投诉</w:t>
      </w:r>
    </w:p>
    <w:p>
      <w:pPr>
        <w:spacing w:line="360" w:lineRule="auto"/>
        <w:ind w:firstLine="480" w:firstLineChars="200"/>
        <w:jc w:val="both"/>
        <w:rPr>
          <w:sz w:val="24"/>
          <w:szCs w:val="24"/>
          <w:highlight w:val="none"/>
        </w:rPr>
      </w:pPr>
      <w:r>
        <w:rPr>
          <w:rFonts w:hint="eastAsia"/>
          <w:sz w:val="24"/>
          <w:szCs w:val="24"/>
          <w:highlight w:val="none"/>
        </w:rPr>
        <w:t>23.1供应商</w:t>
      </w:r>
      <w:r>
        <w:rPr>
          <w:sz w:val="24"/>
          <w:szCs w:val="24"/>
          <w:highlight w:val="none"/>
        </w:rPr>
        <w:t>对采购过程或评审结果有质疑可向我院采购办公室提出；如对质疑处理结果不满意的，可向我院采购监督办公室提出投诉。不论质疑还是投诉资料，均需</w:t>
      </w:r>
      <w:r>
        <w:rPr>
          <w:spacing w:val="-4"/>
          <w:sz w:val="24"/>
          <w:szCs w:val="24"/>
          <w:highlight w:val="none"/>
        </w:rPr>
        <w:t>加盖</w:t>
      </w:r>
      <w:r>
        <w:rPr>
          <w:rFonts w:hint="eastAsia"/>
          <w:spacing w:val="-4"/>
          <w:sz w:val="24"/>
          <w:szCs w:val="24"/>
          <w:highlight w:val="none"/>
        </w:rPr>
        <w:t>供应商</w:t>
      </w:r>
      <w:r>
        <w:rPr>
          <w:spacing w:val="-4"/>
          <w:sz w:val="24"/>
          <w:szCs w:val="24"/>
          <w:highlight w:val="none"/>
        </w:rPr>
        <w:t>公章及由法定代表人或其授权代表签署或盖章，</w:t>
      </w:r>
      <w:r>
        <w:rPr>
          <w:sz w:val="24"/>
          <w:szCs w:val="24"/>
          <w:highlight w:val="none"/>
        </w:rPr>
        <w:t>但</w:t>
      </w:r>
      <w:r>
        <w:rPr>
          <w:rFonts w:hint="eastAsia"/>
          <w:sz w:val="24"/>
          <w:szCs w:val="24"/>
          <w:highlight w:val="none"/>
        </w:rPr>
        <w:t>供应商</w:t>
      </w:r>
      <w:r>
        <w:rPr>
          <w:sz w:val="24"/>
          <w:szCs w:val="24"/>
          <w:highlight w:val="none"/>
        </w:rPr>
        <w:t>需对质疑或投诉内容的真实性承担责任。</w:t>
      </w:r>
    </w:p>
    <w:p>
      <w:pPr>
        <w:spacing w:line="360" w:lineRule="auto"/>
        <w:ind w:firstLine="480" w:firstLineChars="200"/>
        <w:jc w:val="both"/>
        <w:rPr>
          <w:rFonts w:hint="eastAsia"/>
          <w:sz w:val="24"/>
          <w:szCs w:val="24"/>
          <w:highlight w:val="none"/>
        </w:rPr>
      </w:pPr>
      <w:r>
        <w:rPr>
          <w:rFonts w:hint="eastAsia"/>
          <w:sz w:val="24"/>
          <w:szCs w:val="24"/>
          <w:highlight w:val="none"/>
        </w:rPr>
        <w:t>23.2供应商</w:t>
      </w:r>
      <w:r>
        <w:rPr>
          <w:sz w:val="24"/>
          <w:szCs w:val="24"/>
          <w:highlight w:val="none"/>
        </w:rPr>
        <w:t>对成交结果公告内容有异议的，应在公告发布之日起7个工作日内，按如下联系方式以书面形式向</w:t>
      </w:r>
      <w:r>
        <w:rPr>
          <w:rFonts w:hint="eastAsia"/>
          <w:sz w:val="24"/>
          <w:szCs w:val="24"/>
          <w:highlight w:val="none"/>
        </w:rPr>
        <w:t>采购人</w:t>
      </w:r>
      <w:r>
        <w:rPr>
          <w:sz w:val="24"/>
          <w:szCs w:val="24"/>
          <w:highlight w:val="none"/>
        </w:rPr>
        <w:t>提出质疑。采购人应在收到</w:t>
      </w:r>
      <w:r>
        <w:rPr>
          <w:rFonts w:hint="eastAsia"/>
          <w:sz w:val="24"/>
          <w:szCs w:val="24"/>
          <w:highlight w:val="none"/>
        </w:rPr>
        <w:t>供应商</w:t>
      </w:r>
      <w:r>
        <w:rPr>
          <w:sz w:val="24"/>
          <w:szCs w:val="24"/>
          <w:highlight w:val="none"/>
        </w:rPr>
        <w:t>书面质疑后7个工作日内，对质疑内容作出答复。</w:t>
      </w:r>
    </w:p>
    <w:p>
      <w:pPr>
        <w:spacing w:line="360" w:lineRule="auto"/>
        <w:ind w:firstLine="960" w:firstLineChars="400"/>
        <w:jc w:val="both"/>
        <w:rPr>
          <w:rFonts w:hint="eastAsia"/>
          <w:sz w:val="24"/>
          <w:szCs w:val="24"/>
          <w:highlight w:val="none"/>
        </w:rPr>
      </w:pPr>
      <w:r>
        <w:rPr>
          <w:rFonts w:hint="eastAsia"/>
          <w:sz w:val="24"/>
          <w:szCs w:val="24"/>
          <w:highlight w:val="none"/>
        </w:rPr>
        <w:t>询问或质疑接收部门：医院采购办公室</w:t>
      </w:r>
    </w:p>
    <w:p>
      <w:pPr>
        <w:spacing w:line="360" w:lineRule="auto"/>
        <w:ind w:firstLine="960" w:firstLineChars="400"/>
        <w:jc w:val="both"/>
        <w:rPr>
          <w:sz w:val="24"/>
          <w:szCs w:val="24"/>
          <w:highlight w:val="none"/>
        </w:rPr>
      </w:pPr>
      <w:r>
        <w:rPr>
          <w:rFonts w:hint="eastAsia"/>
          <w:sz w:val="24"/>
          <w:szCs w:val="24"/>
          <w:highlight w:val="none"/>
        </w:rPr>
        <w:t>联系电话：0760-28143981</w:t>
      </w:r>
    </w:p>
    <w:p>
      <w:pPr>
        <w:tabs>
          <w:tab w:val="left" w:pos="848"/>
        </w:tabs>
        <w:snapToGrid w:val="0"/>
        <w:spacing w:line="360" w:lineRule="auto"/>
        <w:ind w:firstLine="480" w:firstLineChars="200"/>
        <w:rPr>
          <w:rFonts w:hint="eastAsia"/>
          <w:sz w:val="24"/>
          <w:szCs w:val="24"/>
          <w:highlight w:val="none"/>
        </w:rPr>
      </w:pPr>
      <w:r>
        <w:rPr>
          <w:rFonts w:hint="eastAsia"/>
          <w:sz w:val="24"/>
          <w:szCs w:val="24"/>
          <w:highlight w:val="none"/>
        </w:rPr>
        <w:t>23.3采购监督办公室：中山市第二人民医院纪检室</w:t>
      </w:r>
    </w:p>
    <w:p>
      <w:pPr>
        <w:tabs>
          <w:tab w:val="left" w:pos="848"/>
        </w:tabs>
        <w:snapToGrid w:val="0"/>
        <w:spacing w:line="360" w:lineRule="auto"/>
        <w:ind w:firstLine="960" w:firstLineChars="400"/>
        <w:rPr>
          <w:rFonts w:hint="eastAsia"/>
          <w:sz w:val="24"/>
          <w:szCs w:val="24"/>
          <w:highlight w:val="none"/>
        </w:rPr>
      </w:pPr>
      <w:r>
        <w:rPr>
          <w:rFonts w:hint="eastAsia"/>
          <w:sz w:val="24"/>
          <w:szCs w:val="24"/>
          <w:highlight w:val="none"/>
        </w:rPr>
        <w:t>联系电话：0760-28149026</w:t>
      </w:r>
    </w:p>
    <w:p>
      <w:pPr>
        <w:pStyle w:val="3"/>
        <w:ind w:left="0"/>
        <w:rPr>
          <w:rFonts w:hint="eastAsia"/>
          <w:sz w:val="24"/>
          <w:szCs w:val="24"/>
          <w:highlight w:val="none"/>
        </w:rPr>
      </w:pPr>
    </w:p>
    <w:p>
      <w:pPr>
        <w:pStyle w:val="2"/>
        <w:spacing w:before="0" w:beforeLines="0" w:after="0" w:afterLines="0"/>
        <w:rPr>
          <w:rFonts w:ascii="Times New Roman" w:hAnsi="Times New Roman" w:cs="Times New Roman"/>
          <w:sz w:val="24"/>
          <w:szCs w:val="24"/>
          <w:highlight w:val="none"/>
        </w:rPr>
      </w:pPr>
      <w:bookmarkStart w:id="53" w:name="_Toc109987728"/>
      <w:bookmarkStart w:id="54" w:name="_Toc165281657"/>
      <w:bookmarkStart w:id="55" w:name="_Toc68648679"/>
      <w:bookmarkStart w:id="56" w:name="_Toc86349175"/>
      <w:bookmarkStart w:id="57" w:name="_Toc68648763"/>
      <w:bookmarkStart w:id="58" w:name="_Toc87288643"/>
      <w:r>
        <w:rPr>
          <w:rFonts w:ascii="Times New Roman" w:hAnsi="Times New Roman" w:cs="Times New Roman"/>
          <w:sz w:val="24"/>
          <w:szCs w:val="24"/>
          <w:highlight w:val="none"/>
        </w:rPr>
        <w:t>四、授予合同</w:t>
      </w:r>
      <w:bookmarkEnd w:id="53"/>
      <w:bookmarkEnd w:id="54"/>
      <w:bookmarkEnd w:id="55"/>
      <w:bookmarkEnd w:id="56"/>
      <w:bookmarkEnd w:id="57"/>
      <w:bookmarkEnd w:id="58"/>
    </w:p>
    <w:p>
      <w:pPr>
        <w:spacing w:line="360" w:lineRule="auto"/>
        <w:ind w:firstLine="482" w:firstLineChars="200"/>
        <w:jc w:val="both"/>
        <w:rPr>
          <w:b/>
          <w:sz w:val="24"/>
          <w:szCs w:val="24"/>
          <w:highlight w:val="none"/>
        </w:rPr>
      </w:pPr>
    </w:p>
    <w:p>
      <w:pPr>
        <w:snapToGrid w:val="0"/>
        <w:spacing w:line="360" w:lineRule="auto"/>
        <w:ind w:firstLine="482" w:firstLineChars="200"/>
        <w:jc w:val="both"/>
        <w:rPr>
          <w:b/>
          <w:sz w:val="24"/>
          <w:szCs w:val="24"/>
          <w:highlight w:val="none"/>
        </w:rPr>
      </w:pPr>
      <w:r>
        <w:rPr>
          <w:rFonts w:hint="eastAsia"/>
          <w:b/>
          <w:sz w:val="24"/>
          <w:szCs w:val="24"/>
          <w:highlight w:val="none"/>
        </w:rPr>
        <w:t>24.</w:t>
      </w:r>
      <w:r>
        <w:rPr>
          <w:b/>
          <w:sz w:val="24"/>
          <w:szCs w:val="24"/>
          <w:highlight w:val="none"/>
        </w:rPr>
        <w:t>成交通知书</w:t>
      </w:r>
    </w:p>
    <w:p>
      <w:pPr>
        <w:snapToGrid w:val="0"/>
        <w:spacing w:line="360" w:lineRule="auto"/>
        <w:ind w:firstLine="480" w:firstLineChars="200"/>
        <w:jc w:val="both"/>
        <w:rPr>
          <w:sz w:val="24"/>
          <w:szCs w:val="24"/>
          <w:highlight w:val="none"/>
        </w:rPr>
      </w:pPr>
      <w:r>
        <w:rPr>
          <w:rFonts w:hint="eastAsia"/>
          <w:sz w:val="24"/>
          <w:szCs w:val="24"/>
          <w:highlight w:val="none"/>
        </w:rPr>
        <w:t>24.1成交公告公示期结束，无异议的</w:t>
      </w:r>
      <w:r>
        <w:rPr>
          <w:sz w:val="24"/>
          <w:szCs w:val="24"/>
          <w:highlight w:val="none"/>
        </w:rPr>
        <w:t>，</w:t>
      </w:r>
      <w:r>
        <w:rPr>
          <w:rFonts w:hint="eastAsia"/>
          <w:sz w:val="24"/>
          <w:szCs w:val="24"/>
          <w:highlight w:val="none"/>
        </w:rPr>
        <w:t>采购人</w:t>
      </w:r>
      <w:r>
        <w:rPr>
          <w:sz w:val="24"/>
          <w:szCs w:val="24"/>
          <w:highlight w:val="none"/>
        </w:rPr>
        <w:t>将用书面方式向成交供应商发出《成交通知书》，成交供应商收到《成交通知书》后以</w:t>
      </w:r>
      <w:r>
        <w:rPr>
          <w:rFonts w:hint="eastAsia"/>
          <w:sz w:val="24"/>
          <w:szCs w:val="24"/>
          <w:highlight w:val="none"/>
        </w:rPr>
        <w:t>签收</w:t>
      </w:r>
      <w:r>
        <w:rPr>
          <w:sz w:val="24"/>
          <w:szCs w:val="24"/>
          <w:highlight w:val="none"/>
        </w:rPr>
        <w:t>形式向</w:t>
      </w:r>
      <w:r>
        <w:rPr>
          <w:rFonts w:hint="eastAsia"/>
          <w:sz w:val="24"/>
          <w:szCs w:val="24"/>
          <w:highlight w:val="none"/>
        </w:rPr>
        <w:t>采购人</w:t>
      </w:r>
      <w:r>
        <w:rPr>
          <w:sz w:val="24"/>
          <w:szCs w:val="24"/>
          <w:highlight w:val="none"/>
        </w:rPr>
        <w:t>确认。</w:t>
      </w:r>
    </w:p>
    <w:p>
      <w:pPr>
        <w:snapToGrid w:val="0"/>
        <w:spacing w:line="360" w:lineRule="auto"/>
        <w:ind w:firstLine="480" w:firstLineChars="200"/>
        <w:jc w:val="both"/>
        <w:rPr>
          <w:sz w:val="24"/>
          <w:szCs w:val="24"/>
          <w:highlight w:val="none"/>
        </w:rPr>
      </w:pPr>
      <w:r>
        <w:rPr>
          <w:rFonts w:hint="eastAsia"/>
          <w:sz w:val="24"/>
          <w:szCs w:val="24"/>
          <w:highlight w:val="none"/>
        </w:rPr>
        <w:t>24.2</w:t>
      </w:r>
      <w:r>
        <w:rPr>
          <w:sz w:val="24"/>
          <w:szCs w:val="24"/>
          <w:highlight w:val="none"/>
        </w:rPr>
        <w:t>《成交通知书》将是合同的一个组成部分，对采购人和</w:t>
      </w:r>
      <w:r>
        <w:rPr>
          <w:rFonts w:hint="eastAsia"/>
          <w:sz w:val="24"/>
          <w:szCs w:val="24"/>
          <w:highlight w:val="none"/>
        </w:rPr>
        <w:t>供应商</w:t>
      </w:r>
      <w:r>
        <w:rPr>
          <w:sz w:val="24"/>
          <w:szCs w:val="24"/>
          <w:highlight w:val="none"/>
        </w:rPr>
        <w:t>具有同等法律效力；《成交通知书》发出后，采购人改变成交结果，或者成交供应商放弃成交，均应承担相应的法律责任。</w:t>
      </w:r>
    </w:p>
    <w:p>
      <w:pPr>
        <w:snapToGrid w:val="0"/>
        <w:spacing w:line="360" w:lineRule="auto"/>
        <w:ind w:left="482"/>
        <w:jc w:val="both"/>
        <w:rPr>
          <w:b/>
          <w:sz w:val="24"/>
          <w:szCs w:val="24"/>
          <w:highlight w:val="none"/>
        </w:rPr>
      </w:pPr>
      <w:r>
        <w:rPr>
          <w:rFonts w:hint="eastAsia"/>
          <w:b/>
          <w:sz w:val="24"/>
          <w:szCs w:val="24"/>
          <w:highlight w:val="none"/>
        </w:rPr>
        <w:t>25.</w:t>
      </w:r>
      <w:r>
        <w:rPr>
          <w:b/>
          <w:sz w:val="24"/>
          <w:szCs w:val="24"/>
          <w:highlight w:val="none"/>
        </w:rPr>
        <w:t>签订合同</w:t>
      </w:r>
    </w:p>
    <w:p>
      <w:pPr>
        <w:snapToGrid w:val="0"/>
        <w:spacing w:line="360" w:lineRule="auto"/>
        <w:ind w:firstLine="480" w:firstLineChars="200"/>
        <w:jc w:val="both"/>
        <w:rPr>
          <w:sz w:val="24"/>
          <w:szCs w:val="24"/>
          <w:highlight w:val="none"/>
        </w:rPr>
      </w:pPr>
      <w:r>
        <w:rPr>
          <w:rFonts w:hint="eastAsia"/>
          <w:sz w:val="24"/>
          <w:szCs w:val="24"/>
          <w:highlight w:val="none"/>
        </w:rPr>
        <w:t>25.1</w:t>
      </w:r>
      <w:r>
        <w:rPr>
          <w:sz w:val="24"/>
          <w:szCs w:val="24"/>
          <w:highlight w:val="none"/>
        </w:rPr>
        <w:t>成交供应商在收到《成交通知书》后，应按照《成交通知书》指定的时间、地点，派遣其授权代表与采购人对接合同签订事宜。</w:t>
      </w:r>
    </w:p>
    <w:p>
      <w:pPr>
        <w:snapToGrid w:val="0"/>
        <w:spacing w:line="360" w:lineRule="auto"/>
        <w:ind w:firstLine="480" w:firstLineChars="200"/>
        <w:jc w:val="both"/>
        <w:rPr>
          <w:sz w:val="24"/>
          <w:szCs w:val="24"/>
          <w:highlight w:val="none"/>
        </w:rPr>
      </w:pPr>
      <w:r>
        <w:rPr>
          <w:rFonts w:hint="eastAsia"/>
          <w:sz w:val="24"/>
          <w:szCs w:val="24"/>
          <w:highlight w:val="none"/>
        </w:rPr>
        <w:t>25.2</w:t>
      </w:r>
      <w:r>
        <w:rPr>
          <w:sz w:val="24"/>
          <w:szCs w:val="24"/>
          <w:highlight w:val="none"/>
        </w:rPr>
        <w:t>成交供应商须在《成交通知书》发出之日起30日内与采购单位签订合同，成交供应商不得以任何理由拖延、拒绝签订合同。如成交供应商没有在规定的时间内与采购人签订合同或来书面函退出，则采购人视为该成交供应商放弃成交供应商资格。采购人有权将本项目重新组织采购或推荐符合采购要求的</w:t>
      </w:r>
      <w:r>
        <w:rPr>
          <w:rFonts w:hint="eastAsia"/>
          <w:sz w:val="24"/>
          <w:szCs w:val="24"/>
          <w:highlight w:val="none"/>
        </w:rPr>
        <w:t>供应商</w:t>
      </w:r>
      <w:r>
        <w:rPr>
          <w:sz w:val="24"/>
          <w:szCs w:val="24"/>
          <w:highlight w:val="none"/>
        </w:rPr>
        <w:t>为成交供应商。</w:t>
      </w:r>
    </w:p>
    <w:p>
      <w:pPr>
        <w:snapToGrid w:val="0"/>
        <w:spacing w:line="360" w:lineRule="auto"/>
        <w:ind w:left="482"/>
        <w:jc w:val="both"/>
        <w:rPr>
          <w:b/>
          <w:sz w:val="24"/>
          <w:szCs w:val="24"/>
          <w:highlight w:val="none"/>
        </w:rPr>
      </w:pPr>
      <w:r>
        <w:rPr>
          <w:rFonts w:hint="eastAsia"/>
          <w:b/>
          <w:sz w:val="24"/>
          <w:szCs w:val="24"/>
          <w:highlight w:val="none"/>
        </w:rPr>
        <w:t>26.</w:t>
      </w:r>
      <w:r>
        <w:rPr>
          <w:b/>
          <w:sz w:val="24"/>
          <w:szCs w:val="24"/>
          <w:highlight w:val="none"/>
        </w:rPr>
        <w:t>采购文件的解释权</w:t>
      </w:r>
    </w:p>
    <w:p>
      <w:pPr>
        <w:snapToGrid w:val="0"/>
        <w:spacing w:line="360" w:lineRule="auto"/>
        <w:ind w:firstLine="480" w:firstLineChars="200"/>
        <w:rPr>
          <w:sz w:val="24"/>
          <w:szCs w:val="24"/>
          <w:highlight w:val="none"/>
        </w:rPr>
        <w:sectPr>
          <w:footerReference r:id="rId3" w:type="default"/>
          <w:footerReference r:id="rId4" w:type="even"/>
          <w:pgSz w:w="11907" w:h="16840"/>
          <w:pgMar w:top="1440" w:right="1080" w:bottom="1440" w:left="1080" w:header="794" w:footer="794" w:gutter="0"/>
          <w:pgNumType w:start="1"/>
          <w:cols w:space="720" w:num="1"/>
          <w:docGrid w:linePitch="286" w:charSpace="274"/>
        </w:sectPr>
      </w:pPr>
      <w:r>
        <w:rPr>
          <w:sz w:val="24"/>
          <w:szCs w:val="24"/>
          <w:highlight w:val="none"/>
        </w:rPr>
        <w:t>本采购文件的解释权归中山市第二人民医院所有</w:t>
      </w:r>
      <w:r>
        <w:rPr>
          <w:rFonts w:hint="eastAsia"/>
          <w:sz w:val="24"/>
          <w:szCs w:val="24"/>
          <w:highlight w:val="none"/>
        </w:rPr>
        <w:t>。</w:t>
      </w:r>
    </w:p>
    <w:p>
      <w:pPr>
        <w:spacing w:line="360" w:lineRule="auto"/>
        <w:rPr>
          <w:rFonts w:hint="eastAsia"/>
          <w:b/>
          <w:sz w:val="44"/>
          <w:highlight w:val="none"/>
        </w:rPr>
      </w:pPr>
      <w:bookmarkStart w:id="59" w:name="_Toc208201961"/>
    </w:p>
    <w:p>
      <w:pPr>
        <w:spacing w:line="360" w:lineRule="auto"/>
        <w:rPr>
          <w:rFonts w:hint="eastAsia"/>
          <w:b/>
          <w:sz w:val="44"/>
          <w:highlight w:val="none"/>
        </w:rPr>
      </w:pPr>
    </w:p>
    <w:p>
      <w:pPr>
        <w:spacing w:line="360" w:lineRule="auto"/>
        <w:rPr>
          <w:rFonts w:hint="eastAsia"/>
          <w:b/>
          <w:sz w:val="44"/>
          <w:highlight w:val="none"/>
        </w:rPr>
      </w:pPr>
    </w:p>
    <w:p>
      <w:pPr>
        <w:spacing w:line="360" w:lineRule="auto"/>
        <w:rPr>
          <w:rFonts w:hint="eastAsia"/>
          <w:b/>
          <w:sz w:val="44"/>
          <w:highlight w:val="none"/>
        </w:rPr>
      </w:pPr>
    </w:p>
    <w:p>
      <w:pPr>
        <w:spacing w:line="360" w:lineRule="auto"/>
        <w:rPr>
          <w:rFonts w:hint="eastAsia"/>
          <w:b/>
          <w:sz w:val="44"/>
          <w:highlight w:val="none"/>
        </w:rPr>
      </w:pPr>
    </w:p>
    <w:p>
      <w:pPr>
        <w:spacing w:line="360" w:lineRule="auto"/>
        <w:rPr>
          <w:rFonts w:hint="eastAsia"/>
          <w:b/>
          <w:sz w:val="44"/>
          <w:highlight w:val="none"/>
        </w:rPr>
      </w:pPr>
    </w:p>
    <w:p>
      <w:pPr>
        <w:spacing w:line="360" w:lineRule="auto"/>
        <w:rPr>
          <w:b/>
          <w:sz w:val="44"/>
          <w:highlight w:val="none"/>
        </w:rPr>
      </w:pPr>
    </w:p>
    <w:p>
      <w:pPr>
        <w:pStyle w:val="14"/>
        <w:spacing w:line="560" w:lineRule="exact"/>
        <w:ind w:firstLine="520" w:firstLineChars="100"/>
        <w:rPr>
          <w:rFonts w:ascii="Times New Roman"/>
          <w:highlight w:val="none"/>
        </w:rPr>
      </w:pPr>
      <w:bookmarkStart w:id="60" w:name="_Toc165281658"/>
      <w:r>
        <w:rPr>
          <w:rFonts w:ascii="Times New Roman" w:eastAsia="方正小标宋简体"/>
          <w:b w:val="0"/>
          <w:sz w:val="52"/>
          <w:szCs w:val="52"/>
          <w:highlight w:val="none"/>
        </w:rPr>
        <w:t>第四部分   合 同 书 格 式</w:t>
      </w:r>
      <w:bookmarkEnd w:id="59"/>
      <w:bookmarkEnd w:id="60"/>
    </w:p>
    <w:p>
      <w:pPr>
        <w:pStyle w:val="15"/>
        <w:ind w:firstLine="600"/>
        <w:rPr>
          <w:sz w:val="30"/>
          <w:szCs w:val="30"/>
          <w:highlight w:val="none"/>
        </w:rPr>
      </w:pPr>
      <w:bookmarkStart w:id="61" w:name="_Toc456774529"/>
      <w:bookmarkStart w:id="62" w:name="_Toc322073654"/>
      <w:bookmarkStart w:id="63" w:name="_Toc302994267"/>
      <w:bookmarkStart w:id="64" w:name="_Toc432434137"/>
      <w:bookmarkStart w:id="65" w:name="_Toc485397228"/>
      <w:bookmarkStart w:id="66" w:name="_Toc302994231"/>
      <w:bookmarkStart w:id="67" w:name="_Toc337570326"/>
      <w:bookmarkStart w:id="68" w:name="_Toc453500488"/>
      <w:bookmarkStart w:id="69" w:name="_Toc429298735"/>
      <w:bookmarkStart w:id="70" w:name="_Toc479861021"/>
      <w:bookmarkStart w:id="71" w:name="_Toc474224572"/>
      <w:r>
        <w:rPr>
          <w:sz w:val="30"/>
          <w:szCs w:val="30"/>
          <w:highlight w:val="none"/>
        </w:rPr>
        <w:t>（供参考，双方在签订合同时可根据实际情况作相应修改）</w:t>
      </w:r>
      <w:bookmarkEnd w:id="61"/>
      <w:bookmarkEnd w:id="62"/>
      <w:bookmarkEnd w:id="63"/>
      <w:bookmarkEnd w:id="64"/>
      <w:bookmarkEnd w:id="65"/>
      <w:bookmarkEnd w:id="66"/>
      <w:bookmarkEnd w:id="67"/>
      <w:bookmarkEnd w:id="68"/>
      <w:bookmarkEnd w:id="69"/>
      <w:bookmarkEnd w:id="70"/>
      <w:bookmarkEnd w:id="71"/>
    </w:p>
    <w:p>
      <w:pPr>
        <w:pStyle w:val="15"/>
        <w:ind w:firstLine="602"/>
        <w:rPr>
          <w:rFonts w:hint="eastAsia"/>
          <w:b/>
          <w:bCs/>
          <w:sz w:val="30"/>
          <w:szCs w:val="30"/>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widowControl w:val="0"/>
        <w:ind w:firstLine="3534" w:firstLineChars="800"/>
        <w:rPr>
          <w:rFonts w:hint="eastAsia"/>
          <w:b/>
          <w:bCs/>
          <w:sz w:val="44"/>
          <w:szCs w:val="44"/>
          <w:highlight w:val="none"/>
        </w:rPr>
      </w:pPr>
    </w:p>
    <w:p>
      <w:pPr>
        <w:spacing w:line="360" w:lineRule="auto"/>
        <w:jc w:val="center"/>
        <w:rPr>
          <w:rFonts w:hint="eastAsia" w:ascii="宋体" w:hAnsi="宋体"/>
          <w:sz w:val="24"/>
          <w:highlight w:val="none"/>
        </w:rPr>
      </w:pPr>
    </w:p>
    <w:p>
      <w:pPr>
        <w:spacing w:line="360" w:lineRule="auto"/>
        <w:jc w:val="center"/>
        <w:rPr>
          <w:rFonts w:hint="eastAsia" w:ascii="宋体" w:hAnsi="宋体"/>
          <w:sz w:val="24"/>
          <w:highlight w:val="none"/>
        </w:rPr>
      </w:pPr>
    </w:p>
    <w:p>
      <w:pPr>
        <w:spacing w:line="360" w:lineRule="auto"/>
        <w:jc w:val="center"/>
        <w:rPr>
          <w:rFonts w:hint="eastAsia" w:ascii="宋体" w:hAnsi="宋体"/>
          <w:sz w:val="24"/>
          <w:highlight w:val="none"/>
        </w:rPr>
      </w:pPr>
    </w:p>
    <w:p>
      <w:pPr>
        <w:spacing w:line="360" w:lineRule="auto"/>
        <w:jc w:val="center"/>
        <w:rPr>
          <w:rFonts w:hint="eastAsia" w:ascii="宋体" w:hAnsi="宋体"/>
          <w:sz w:val="24"/>
          <w:highlight w:val="none"/>
        </w:rPr>
      </w:pPr>
    </w:p>
    <w:p>
      <w:pPr>
        <w:spacing w:line="360" w:lineRule="auto"/>
        <w:jc w:val="center"/>
        <w:rPr>
          <w:rFonts w:hint="eastAsia" w:ascii="宋体" w:hAnsi="宋体"/>
          <w:sz w:val="24"/>
          <w:highlight w:val="none"/>
        </w:rPr>
      </w:pPr>
      <w:r>
        <w:rPr>
          <w:rFonts w:ascii="宋体" w:hAnsi="宋体"/>
          <w:highlight w:val="none"/>
        </w:rPr>
        <w:t xml:space="preserve"> </w:t>
      </w:r>
      <w:r>
        <w:rPr>
          <w:rFonts w:ascii="宋体" w:hAnsi="宋体"/>
          <w:sz w:val="24"/>
          <w:highlight w:val="none"/>
        </w:rPr>
        <w:t xml:space="preserve"> </w:t>
      </w:r>
    </w:p>
    <w:p>
      <w:pPr>
        <w:spacing w:line="360" w:lineRule="auto"/>
        <w:jc w:val="center"/>
        <w:rPr>
          <w:rFonts w:hint="eastAsia" w:ascii="宋体" w:hAnsi="宋体"/>
          <w:b/>
          <w:spacing w:val="20"/>
          <w:sz w:val="44"/>
          <w:szCs w:val="44"/>
          <w:highlight w:val="none"/>
        </w:rPr>
      </w:pPr>
      <w:r>
        <w:rPr>
          <w:rFonts w:hint="eastAsia" w:hAnsi="宋体"/>
          <w:b/>
          <w:sz w:val="44"/>
          <w:szCs w:val="44"/>
          <w:highlight w:val="none"/>
          <w:lang w:val="zh-CN"/>
        </w:rPr>
        <w:t>中山市第二人民医院设备采购项目</w:t>
      </w:r>
    </w:p>
    <w:p>
      <w:pPr>
        <w:adjustRightInd w:val="0"/>
        <w:snapToGrid w:val="0"/>
        <w:spacing w:line="360" w:lineRule="auto"/>
        <w:jc w:val="center"/>
        <w:rPr>
          <w:rFonts w:hint="eastAsia" w:ascii="宋体" w:hAnsi="宋体"/>
          <w:b/>
          <w:spacing w:val="20"/>
          <w:sz w:val="56"/>
          <w:highlight w:val="none"/>
        </w:rPr>
      </w:pPr>
    </w:p>
    <w:p>
      <w:pPr>
        <w:adjustRightInd w:val="0"/>
        <w:snapToGrid w:val="0"/>
        <w:spacing w:line="360" w:lineRule="auto"/>
        <w:jc w:val="center"/>
        <w:rPr>
          <w:rFonts w:hint="eastAsia" w:ascii="宋体" w:hAnsi="宋体"/>
          <w:b/>
          <w:spacing w:val="200"/>
          <w:sz w:val="52"/>
          <w:szCs w:val="52"/>
          <w:highlight w:val="none"/>
        </w:rPr>
      </w:pPr>
      <w:r>
        <w:rPr>
          <w:rFonts w:hint="eastAsia" w:ascii="宋体" w:hAnsi="宋体"/>
          <w:b/>
          <w:spacing w:val="200"/>
          <w:sz w:val="52"/>
          <w:szCs w:val="52"/>
          <w:highlight w:val="none"/>
        </w:rPr>
        <w:t>合同书</w:t>
      </w:r>
    </w:p>
    <w:p>
      <w:pPr>
        <w:adjustRightInd w:val="0"/>
        <w:snapToGrid w:val="0"/>
        <w:spacing w:line="360" w:lineRule="auto"/>
        <w:jc w:val="center"/>
        <w:rPr>
          <w:rFonts w:hint="eastAsia" w:ascii="宋体" w:hAnsi="宋体"/>
          <w:b/>
          <w:sz w:val="32"/>
          <w:highlight w:val="none"/>
        </w:rPr>
      </w:pPr>
    </w:p>
    <w:p>
      <w:pPr>
        <w:adjustRightInd w:val="0"/>
        <w:snapToGrid w:val="0"/>
        <w:spacing w:line="360" w:lineRule="auto"/>
        <w:rPr>
          <w:rFonts w:hint="eastAsia" w:ascii="宋体" w:hAnsi="宋体"/>
          <w:b/>
          <w:sz w:val="32"/>
          <w:highlight w:val="none"/>
        </w:rPr>
      </w:pPr>
      <w:r>
        <w:rPr>
          <w:rFonts w:hint="eastAsia" w:ascii="宋体" w:hAnsi="宋体"/>
          <w:b/>
          <w:sz w:val="32"/>
          <w:highlight w:val="none"/>
        </w:rPr>
        <w:t xml:space="preserve">  </w:t>
      </w:r>
    </w:p>
    <w:p>
      <w:pPr>
        <w:adjustRightInd w:val="0"/>
        <w:snapToGrid w:val="0"/>
        <w:spacing w:line="360" w:lineRule="auto"/>
        <w:ind w:firstLine="2570" w:firstLineChars="800"/>
        <w:rPr>
          <w:rFonts w:hint="eastAsia" w:ascii="宋体" w:hAnsi="宋体"/>
          <w:b/>
          <w:sz w:val="32"/>
          <w:highlight w:val="none"/>
        </w:rPr>
      </w:pPr>
      <w:r>
        <w:rPr>
          <w:rFonts w:hint="eastAsia" w:ascii="宋体" w:hAnsi="宋体"/>
          <w:b/>
          <w:sz w:val="32"/>
          <w:highlight w:val="none"/>
        </w:rPr>
        <w:t xml:space="preserve">院内采购□      院外采购 □               </w:t>
      </w:r>
    </w:p>
    <w:p>
      <w:pPr>
        <w:adjustRightInd w:val="0"/>
        <w:snapToGrid w:val="0"/>
        <w:spacing w:line="360" w:lineRule="auto"/>
        <w:jc w:val="center"/>
        <w:rPr>
          <w:rFonts w:hint="eastAsia" w:ascii="宋体" w:hAnsi="宋体"/>
          <w:b/>
          <w:sz w:val="32"/>
          <w:highlight w:val="none"/>
        </w:rPr>
      </w:pPr>
    </w:p>
    <w:p>
      <w:pPr>
        <w:adjustRightInd w:val="0"/>
        <w:snapToGrid w:val="0"/>
        <w:spacing w:line="360" w:lineRule="auto"/>
        <w:rPr>
          <w:rFonts w:hint="eastAsia" w:ascii="宋体" w:hAnsi="宋体"/>
          <w:b/>
          <w:sz w:val="32"/>
          <w:highlight w:val="none"/>
        </w:rPr>
      </w:pPr>
    </w:p>
    <w:p>
      <w:pPr>
        <w:snapToGrid w:val="0"/>
        <w:spacing w:line="480" w:lineRule="auto"/>
        <w:ind w:firstLine="1124" w:firstLineChars="400"/>
        <w:rPr>
          <w:rFonts w:hint="eastAsia" w:ascii="宋体" w:hAnsi="宋体"/>
          <w:b/>
          <w:sz w:val="28"/>
          <w:highlight w:val="none"/>
        </w:rPr>
      </w:pPr>
    </w:p>
    <w:p>
      <w:pPr>
        <w:snapToGrid w:val="0"/>
        <w:spacing w:line="480" w:lineRule="auto"/>
        <w:ind w:firstLine="1124" w:firstLineChars="400"/>
        <w:rPr>
          <w:rFonts w:hint="eastAsia" w:hAnsi="宋体"/>
          <w:b/>
          <w:sz w:val="28"/>
          <w:szCs w:val="28"/>
          <w:highlight w:val="none"/>
          <w:u w:val="single"/>
          <w:lang w:val="zh-CN"/>
        </w:rPr>
      </w:pPr>
      <w:r>
        <w:rPr>
          <w:rFonts w:hint="eastAsia" w:ascii="宋体" w:hAnsi="宋体"/>
          <w:b/>
          <w:sz w:val="28"/>
          <w:highlight w:val="none"/>
        </w:rPr>
        <w:t>项目名称：</w:t>
      </w:r>
      <w:r>
        <w:rPr>
          <w:rFonts w:hint="eastAsia" w:hAnsi="宋体"/>
          <w:b/>
          <w:sz w:val="28"/>
          <w:szCs w:val="28"/>
          <w:highlight w:val="none"/>
          <w:u w:val="single"/>
          <w:lang w:val="zh-CN"/>
        </w:rPr>
        <w:t>中山市第二人民医院              项目</w:t>
      </w:r>
    </w:p>
    <w:p>
      <w:pPr>
        <w:snapToGrid w:val="0"/>
        <w:spacing w:line="480" w:lineRule="auto"/>
        <w:ind w:firstLine="1124" w:firstLineChars="400"/>
        <w:rPr>
          <w:rFonts w:hint="eastAsia" w:ascii="宋体" w:hAnsi="宋体"/>
          <w:b/>
          <w:sz w:val="28"/>
          <w:highlight w:val="none"/>
        </w:rPr>
      </w:pPr>
    </w:p>
    <w:p>
      <w:pPr>
        <w:snapToGrid w:val="0"/>
        <w:spacing w:line="480" w:lineRule="auto"/>
        <w:ind w:firstLine="1124" w:firstLineChars="400"/>
        <w:rPr>
          <w:rFonts w:hint="eastAsia" w:ascii="宋体" w:hAnsi="宋体" w:eastAsia="宋体"/>
          <w:sz w:val="28"/>
          <w:highlight w:val="none"/>
          <w:lang w:eastAsia="zh-CN"/>
        </w:rPr>
      </w:pPr>
      <w:r>
        <w:rPr>
          <w:rFonts w:hint="eastAsia" w:ascii="宋体" w:hAnsi="宋体"/>
          <w:b/>
          <w:sz w:val="28"/>
          <w:highlight w:val="none"/>
        </w:rPr>
        <w:t>合同编号：</w:t>
      </w:r>
      <w:r>
        <w:rPr>
          <w:rFonts w:hint="eastAsia" w:hAnsi="宋体"/>
          <w:sz w:val="28"/>
          <w:szCs w:val="28"/>
          <w:highlight w:val="none"/>
          <w:u w:val="single"/>
          <w:lang w:eastAsia="zh-CN"/>
        </w:rPr>
        <w:t>20250147-YNGK006</w:t>
      </w:r>
    </w:p>
    <w:p>
      <w:pPr>
        <w:adjustRightInd w:val="0"/>
        <w:snapToGrid w:val="0"/>
        <w:spacing w:line="480" w:lineRule="auto"/>
        <w:ind w:firstLine="1124" w:firstLineChars="400"/>
        <w:rPr>
          <w:rFonts w:hint="eastAsia" w:ascii="宋体" w:hAnsi="宋体"/>
          <w:b/>
          <w:sz w:val="28"/>
          <w:highlight w:val="none"/>
        </w:rPr>
      </w:pPr>
    </w:p>
    <w:p>
      <w:pPr>
        <w:adjustRightInd w:val="0"/>
        <w:snapToGrid w:val="0"/>
        <w:spacing w:line="480" w:lineRule="auto"/>
        <w:ind w:firstLine="1124" w:firstLineChars="400"/>
        <w:rPr>
          <w:rFonts w:hint="eastAsia" w:ascii="宋体" w:hAnsi="宋体"/>
          <w:b/>
          <w:sz w:val="28"/>
          <w:highlight w:val="none"/>
          <w:u w:val="single"/>
        </w:rPr>
      </w:pPr>
      <w:r>
        <w:rPr>
          <w:rFonts w:hint="eastAsia" w:ascii="宋体" w:hAnsi="宋体"/>
          <w:b/>
          <w:sz w:val="28"/>
          <w:highlight w:val="none"/>
        </w:rPr>
        <w:t>签约地点：</w:t>
      </w:r>
      <w:r>
        <w:rPr>
          <w:rFonts w:hint="eastAsia" w:ascii="宋体" w:hAnsi="宋体"/>
          <w:b/>
          <w:sz w:val="28"/>
          <w:highlight w:val="none"/>
          <w:u w:val="single"/>
        </w:rPr>
        <w:t xml:space="preserve">中山市第二人民医院  </w:t>
      </w:r>
    </w:p>
    <w:p>
      <w:pPr>
        <w:adjustRightInd w:val="0"/>
        <w:snapToGrid w:val="0"/>
        <w:spacing w:line="480" w:lineRule="auto"/>
        <w:ind w:firstLine="422" w:firstLineChars="150"/>
        <w:rPr>
          <w:rFonts w:hint="eastAsia" w:ascii="宋体" w:hAnsi="宋体"/>
          <w:b/>
          <w:sz w:val="28"/>
          <w:highlight w:val="none"/>
          <w:u w:val="single"/>
        </w:rPr>
      </w:pPr>
    </w:p>
    <w:p>
      <w:pPr>
        <w:adjustRightInd w:val="0"/>
        <w:snapToGrid w:val="0"/>
        <w:spacing w:line="480" w:lineRule="auto"/>
        <w:ind w:firstLine="1105" w:firstLineChars="393"/>
        <w:rPr>
          <w:rFonts w:hint="eastAsia" w:ascii="宋体" w:hAnsi="宋体"/>
          <w:b/>
          <w:sz w:val="28"/>
          <w:highlight w:val="none"/>
        </w:rPr>
      </w:pPr>
    </w:p>
    <w:p>
      <w:pPr>
        <w:adjustRightInd w:val="0"/>
        <w:snapToGrid w:val="0"/>
        <w:spacing w:line="480" w:lineRule="auto"/>
        <w:ind w:firstLine="2229" w:firstLineChars="793"/>
        <w:rPr>
          <w:rFonts w:hint="eastAsia" w:ascii="宋体" w:hAnsi="宋体"/>
          <w:b/>
          <w:sz w:val="28"/>
          <w:highlight w:val="none"/>
        </w:rPr>
      </w:pPr>
    </w:p>
    <w:p>
      <w:pPr>
        <w:adjustRightInd w:val="0"/>
        <w:snapToGrid w:val="0"/>
        <w:spacing w:line="480" w:lineRule="auto"/>
        <w:ind w:firstLine="1105" w:firstLineChars="393"/>
        <w:rPr>
          <w:rFonts w:hint="eastAsia" w:ascii="宋体" w:hAnsi="宋体"/>
          <w:b/>
          <w:sz w:val="28"/>
          <w:highlight w:val="none"/>
        </w:rPr>
      </w:pPr>
    </w:p>
    <w:p>
      <w:pPr>
        <w:adjustRightInd w:val="0"/>
        <w:snapToGrid w:val="0"/>
        <w:spacing w:line="480" w:lineRule="auto"/>
        <w:ind w:firstLine="1105" w:firstLineChars="393"/>
        <w:rPr>
          <w:rFonts w:hint="eastAsia" w:ascii="宋体" w:hAnsi="宋体"/>
          <w:b/>
          <w:sz w:val="28"/>
          <w:highlight w:val="none"/>
        </w:rPr>
      </w:pPr>
    </w:p>
    <w:p>
      <w:pPr>
        <w:adjustRightInd w:val="0"/>
        <w:snapToGrid w:val="0"/>
        <w:spacing w:line="480" w:lineRule="auto"/>
        <w:ind w:firstLine="1105" w:firstLineChars="393"/>
        <w:rPr>
          <w:rFonts w:hint="eastAsia" w:ascii="宋体" w:hAnsi="宋体"/>
          <w:b/>
          <w:sz w:val="28"/>
          <w:highlight w:val="none"/>
        </w:rPr>
      </w:pPr>
    </w:p>
    <w:p>
      <w:pPr>
        <w:adjustRightInd w:val="0"/>
        <w:snapToGrid w:val="0"/>
        <w:spacing w:line="480" w:lineRule="auto"/>
        <w:ind w:firstLine="361" w:firstLineChars="150"/>
        <w:rPr>
          <w:rFonts w:hint="eastAsia" w:ascii="宋体" w:hAnsi="宋体"/>
          <w:b/>
          <w:sz w:val="24"/>
          <w:highlight w:val="none"/>
        </w:rPr>
      </w:pPr>
      <w:r>
        <w:rPr>
          <w:rFonts w:hint="eastAsia" w:ascii="宋体" w:hAnsi="宋体"/>
          <w:b/>
          <w:sz w:val="24"/>
          <w:highlight w:val="none"/>
        </w:rPr>
        <w:t xml:space="preserve">甲方：中山市第二人民医院    </w:t>
      </w:r>
    </w:p>
    <w:p>
      <w:pPr>
        <w:adjustRightInd w:val="0"/>
        <w:snapToGrid w:val="0"/>
        <w:spacing w:line="480" w:lineRule="auto"/>
        <w:ind w:firstLine="361" w:firstLineChars="150"/>
        <w:rPr>
          <w:rFonts w:hint="eastAsia" w:ascii="宋体" w:hAnsi="宋体" w:cs="宋体"/>
          <w:sz w:val="24"/>
          <w:highlight w:val="none"/>
        </w:rPr>
      </w:pPr>
      <w:r>
        <w:rPr>
          <w:rFonts w:hint="eastAsia" w:ascii="宋体" w:hAnsi="宋体"/>
          <w:b/>
          <w:sz w:val="24"/>
          <w:highlight w:val="none"/>
        </w:rPr>
        <w:t>乙方：______________________</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根据中山市第二人民医院____________________采购</w:t>
      </w:r>
    </w:p>
    <w:p>
      <w:pPr>
        <w:spacing w:line="360" w:lineRule="auto"/>
        <w:ind w:firstLine="480" w:firstLineChars="200"/>
        <w:rPr>
          <w:rFonts w:ascii="宋体" w:hAnsi="宋体"/>
          <w:kern w:val="28"/>
          <w:sz w:val="24"/>
          <w:highlight w:val="none"/>
        </w:rPr>
      </w:pPr>
      <w:r>
        <w:rPr>
          <w:rFonts w:hint="eastAsia" w:ascii="宋体" w:hAnsi="宋体" w:cs="宋体"/>
          <w:sz w:val="24"/>
          <w:highlight w:val="none"/>
        </w:rPr>
        <w:t>(采购代理编号：______________)的</w:t>
      </w:r>
      <w:r>
        <w:rPr>
          <w:rFonts w:hint="eastAsia" w:ascii="宋体" w:hAnsi="宋体" w:cs="宋体"/>
          <w:b/>
          <w:sz w:val="24"/>
          <w:highlight w:val="none"/>
        </w:rPr>
        <w:t>院外招标□院内成交□</w:t>
      </w:r>
      <w:r>
        <w:rPr>
          <w:rFonts w:hint="eastAsia" w:ascii="宋体" w:hAnsi="宋体" w:cs="宋体"/>
          <w:sz w:val="24"/>
          <w:highlight w:val="none"/>
        </w:rPr>
        <w:t>结果，按照《中华人民共和国政府采购法》及其实施条例、</w:t>
      </w:r>
      <w:r>
        <w:rPr>
          <w:rFonts w:ascii="宋体" w:hAnsi="宋体" w:cs="宋体"/>
          <w:sz w:val="24"/>
          <w:highlight w:val="none"/>
        </w:rPr>
        <w:t>《中华人民共和国民法典》的规定，</w:t>
      </w:r>
      <w:r>
        <w:rPr>
          <w:rFonts w:hint="eastAsia" w:ascii="宋体" w:hAnsi="宋体" w:cs="宋体"/>
          <w:sz w:val="24"/>
          <w:highlight w:val="none"/>
        </w:rPr>
        <w:t>中山市第二人民医院（以下简称甲方）与____________（以下简称乙方）就乙方向甲方提供的设备和服务，经甲乙双方协商一致，签订本合同，共同遵守如下条款：</w:t>
      </w:r>
    </w:p>
    <w:p>
      <w:pPr>
        <w:spacing w:line="360" w:lineRule="auto"/>
        <w:ind w:firstLine="482" w:firstLineChars="200"/>
        <w:rPr>
          <w:rFonts w:hint="eastAsia" w:ascii="宋体" w:hAnsi="宋体"/>
          <w:sz w:val="24"/>
          <w:highlight w:val="none"/>
        </w:rPr>
      </w:pPr>
      <w:r>
        <w:rPr>
          <w:rFonts w:hint="eastAsia"/>
          <w:b/>
          <w:bCs/>
          <w:sz w:val="24"/>
          <w:highlight w:val="none"/>
        </w:rPr>
        <w:t>一、合同标的：</w:t>
      </w:r>
      <w:r>
        <w:rPr>
          <w:rFonts w:hint="eastAsia" w:ascii="宋体" w:hAnsi="宋体"/>
          <w:b/>
          <w:sz w:val="24"/>
          <w:highlight w:val="none"/>
        </w:rPr>
        <w:t>采购清单</w:t>
      </w:r>
    </w:p>
    <w:tbl>
      <w:tblPr>
        <w:tblStyle w:val="10"/>
        <w:tblW w:w="10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060"/>
        <w:gridCol w:w="1326"/>
        <w:gridCol w:w="1637"/>
        <w:gridCol w:w="749"/>
        <w:gridCol w:w="749"/>
        <w:gridCol w:w="1060"/>
        <w:gridCol w:w="1459"/>
        <w:gridCol w:w="710"/>
        <w:gridCol w:w="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1336" w:type="dxa"/>
            <w:noWrap w:val="0"/>
            <w:vAlign w:val="center"/>
          </w:tcPr>
          <w:p>
            <w:pPr>
              <w:spacing w:line="360" w:lineRule="auto"/>
              <w:jc w:val="center"/>
              <w:rPr>
                <w:rFonts w:ascii="宋体" w:hAnsi="宋体" w:cs="宋体"/>
                <w:b/>
                <w:bCs/>
                <w:sz w:val="24"/>
                <w:highlight w:val="none"/>
              </w:rPr>
            </w:pPr>
            <w:r>
              <w:rPr>
                <w:rFonts w:hint="eastAsia" w:ascii="宋体" w:hAnsi="宋体" w:cs="宋体"/>
                <w:b/>
                <w:bCs/>
                <w:sz w:val="24"/>
                <w:highlight w:val="none"/>
              </w:rPr>
              <w:t>货物名称</w:t>
            </w:r>
          </w:p>
        </w:tc>
        <w:tc>
          <w:tcPr>
            <w:tcW w:w="1060"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品牌</w:t>
            </w:r>
          </w:p>
        </w:tc>
        <w:tc>
          <w:tcPr>
            <w:tcW w:w="1326"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规格型号</w:t>
            </w:r>
          </w:p>
        </w:tc>
        <w:tc>
          <w:tcPr>
            <w:tcW w:w="1637" w:type="dxa"/>
            <w:noWrap w:val="0"/>
            <w:vAlign w:val="center"/>
          </w:tcPr>
          <w:p>
            <w:pPr>
              <w:spacing w:line="360" w:lineRule="auto"/>
              <w:jc w:val="center"/>
              <w:rPr>
                <w:rFonts w:ascii="宋体" w:hAnsi="宋体" w:cs="宋体"/>
                <w:b/>
                <w:bCs/>
                <w:sz w:val="24"/>
                <w:highlight w:val="none"/>
              </w:rPr>
            </w:pPr>
            <w:r>
              <w:rPr>
                <w:rFonts w:hint="eastAsia" w:ascii="宋体" w:hAnsi="宋体" w:cs="宋体"/>
                <w:b/>
                <w:bCs/>
                <w:sz w:val="24"/>
                <w:highlight w:val="none"/>
              </w:rPr>
              <w:t>生产厂家</w:t>
            </w:r>
          </w:p>
        </w:tc>
        <w:tc>
          <w:tcPr>
            <w:tcW w:w="749" w:type="dxa"/>
            <w:noWrap w:val="0"/>
            <w:vAlign w:val="center"/>
          </w:tcPr>
          <w:p>
            <w:pPr>
              <w:snapToGrid w:val="0"/>
              <w:spacing w:line="360" w:lineRule="auto"/>
              <w:jc w:val="center"/>
              <w:rPr>
                <w:rFonts w:hint="eastAsia" w:ascii="宋体" w:hAnsi="宋体" w:cs="宋体"/>
                <w:b/>
                <w:bCs/>
                <w:sz w:val="18"/>
                <w:szCs w:val="18"/>
                <w:highlight w:val="none"/>
              </w:rPr>
            </w:pPr>
            <w:r>
              <w:rPr>
                <w:rFonts w:hint="eastAsia" w:ascii="宋体" w:hAnsi="宋体" w:cs="宋体"/>
                <w:b/>
                <w:bCs/>
                <w:sz w:val="18"/>
                <w:szCs w:val="18"/>
                <w:highlight w:val="none"/>
              </w:rPr>
              <w:t>产地</w:t>
            </w:r>
          </w:p>
          <w:p>
            <w:pPr>
              <w:spacing w:line="360" w:lineRule="auto"/>
              <w:jc w:val="center"/>
              <w:rPr>
                <w:rFonts w:hint="eastAsia" w:ascii="宋体" w:hAnsi="宋体" w:cs="宋体"/>
                <w:b/>
                <w:bCs/>
                <w:sz w:val="24"/>
                <w:highlight w:val="none"/>
              </w:rPr>
            </w:pPr>
            <w:r>
              <w:rPr>
                <w:rFonts w:hint="eastAsia" w:ascii="宋体" w:hAnsi="宋体" w:cs="宋体"/>
                <w:b/>
                <w:bCs/>
                <w:sz w:val="18"/>
                <w:szCs w:val="18"/>
                <w:highlight w:val="none"/>
              </w:rPr>
              <w:t>（进口产品必填）</w:t>
            </w:r>
          </w:p>
        </w:tc>
        <w:tc>
          <w:tcPr>
            <w:tcW w:w="749" w:type="dxa"/>
            <w:noWrap w:val="0"/>
            <w:vAlign w:val="center"/>
          </w:tcPr>
          <w:p>
            <w:pPr>
              <w:spacing w:line="360" w:lineRule="auto"/>
              <w:jc w:val="center"/>
              <w:rPr>
                <w:rFonts w:ascii="宋体" w:hAnsi="宋体" w:cs="宋体"/>
                <w:b/>
                <w:bCs/>
                <w:sz w:val="24"/>
                <w:highlight w:val="none"/>
              </w:rPr>
            </w:pPr>
            <w:r>
              <w:rPr>
                <w:rFonts w:hint="eastAsia" w:ascii="宋体" w:hAnsi="宋体" w:cs="宋体"/>
                <w:b/>
                <w:bCs/>
                <w:sz w:val="24"/>
                <w:highlight w:val="none"/>
              </w:rPr>
              <w:t>数量</w:t>
            </w:r>
          </w:p>
        </w:tc>
        <w:tc>
          <w:tcPr>
            <w:tcW w:w="1060"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单价（元）</w:t>
            </w:r>
          </w:p>
        </w:tc>
        <w:tc>
          <w:tcPr>
            <w:tcW w:w="1459"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总额（元）</w:t>
            </w:r>
          </w:p>
        </w:tc>
        <w:tc>
          <w:tcPr>
            <w:tcW w:w="1459" w:type="dxa"/>
            <w:gridSpan w:val="2"/>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exact"/>
          <w:jc w:val="center"/>
        </w:trPr>
        <w:tc>
          <w:tcPr>
            <w:tcW w:w="1336" w:type="dxa"/>
            <w:noWrap w:val="0"/>
            <w:vAlign w:val="center"/>
          </w:tcPr>
          <w:p>
            <w:pPr>
              <w:spacing w:line="360" w:lineRule="auto"/>
              <w:jc w:val="center"/>
              <w:rPr>
                <w:rFonts w:hint="eastAsia" w:ascii="宋体" w:hAnsi="宋体" w:cs="宋体"/>
                <w:sz w:val="24"/>
                <w:highlight w:val="none"/>
              </w:rPr>
            </w:pPr>
          </w:p>
        </w:tc>
        <w:tc>
          <w:tcPr>
            <w:tcW w:w="1060" w:type="dxa"/>
            <w:noWrap w:val="0"/>
            <w:vAlign w:val="top"/>
          </w:tcPr>
          <w:p>
            <w:pPr>
              <w:spacing w:line="360" w:lineRule="auto"/>
              <w:jc w:val="center"/>
              <w:rPr>
                <w:rFonts w:hint="eastAsia"/>
                <w:sz w:val="24"/>
                <w:highlight w:val="none"/>
              </w:rPr>
            </w:pPr>
          </w:p>
        </w:tc>
        <w:tc>
          <w:tcPr>
            <w:tcW w:w="1326" w:type="dxa"/>
            <w:noWrap w:val="0"/>
            <w:vAlign w:val="center"/>
          </w:tcPr>
          <w:p>
            <w:pPr>
              <w:spacing w:line="360" w:lineRule="auto"/>
              <w:jc w:val="center"/>
              <w:rPr>
                <w:rFonts w:hint="eastAsia"/>
                <w:sz w:val="24"/>
                <w:highlight w:val="none"/>
              </w:rPr>
            </w:pPr>
          </w:p>
        </w:tc>
        <w:tc>
          <w:tcPr>
            <w:tcW w:w="1637" w:type="dxa"/>
            <w:noWrap w:val="0"/>
            <w:vAlign w:val="center"/>
          </w:tcPr>
          <w:p>
            <w:pPr>
              <w:spacing w:line="360" w:lineRule="auto"/>
              <w:jc w:val="center"/>
              <w:rPr>
                <w:rFonts w:hint="eastAsia"/>
                <w:sz w:val="24"/>
                <w:highlight w:val="none"/>
              </w:rPr>
            </w:pPr>
          </w:p>
        </w:tc>
        <w:tc>
          <w:tcPr>
            <w:tcW w:w="749" w:type="dxa"/>
            <w:noWrap w:val="0"/>
            <w:vAlign w:val="center"/>
          </w:tcPr>
          <w:p>
            <w:pPr>
              <w:spacing w:line="360" w:lineRule="auto"/>
              <w:jc w:val="center"/>
              <w:rPr>
                <w:rFonts w:hint="eastAsia"/>
                <w:sz w:val="24"/>
                <w:highlight w:val="none"/>
              </w:rPr>
            </w:pPr>
          </w:p>
        </w:tc>
        <w:tc>
          <w:tcPr>
            <w:tcW w:w="749" w:type="dxa"/>
            <w:noWrap w:val="0"/>
            <w:vAlign w:val="center"/>
          </w:tcPr>
          <w:p>
            <w:pPr>
              <w:spacing w:line="360" w:lineRule="auto"/>
              <w:jc w:val="center"/>
              <w:rPr>
                <w:rFonts w:hint="eastAsia" w:ascii="宋体" w:hAnsi="宋体" w:cs="宋体"/>
                <w:sz w:val="24"/>
                <w:highlight w:val="none"/>
                <w:lang w:val="de-DE"/>
              </w:rPr>
            </w:pPr>
          </w:p>
        </w:tc>
        <w:tc>
          <w:tcPr>
            <w:tcW w:w="1060" w:type="dxa"/>
            <w:noWrap w:val="0"/>
            <w:vAlign w:val="center"/>
          </w:tcPr>
          <w:p>
            <w:pPr>
              <w:spacing w:line="360" w:lineRule="auto"/>
              <w:jc w:val="center"/>
              <w:rPr>
                <w:rFonts w:hint="eastAsia" w:ascii="宋体" w:hAnsi="宋体" w:cs="宋体"/>
                <w:sz w:val="24"/>
                <w:highlight w:val="none"/>
                <w:lang w:val="de-DE"/>
              </w:rPr>
            </w:pPr>
          </w:p>
        </w:tc>
        <w:tc>
          <w:tcPr>
            <w:tcW w:w="1459" w:type="dxa"/>
            <w:noWrap w:val="0"/>
            <w:vAlign w:val="top"/>
          </w:tcPr>
          <w:p>
            <w:pPr>
              <w:spacing w:line="360" w:lineRule="auto"/>
              <w:jc w:val="center"/>
              <w:rPr>
                <w:rFonts w:hint="eastAsia" w:ascii="宋体" w:hAnsi="宋体" w:cs="宋体"/>
                <w:sz w:val="24"/>
                <w:highlight w:val="none"/>
                <w:lang w:val="de-DE"/>
              </w:rPr>
            </w:pPr>
          </w:p>
        </w:tc>
        <w:tc>
          <w:tcPr>
            <w:tcW w:w="1459" w:type="dxa"/>
            <w:gridSpan w:val="2"/>
            <w:noWrap w:val="0"/>
            <w:vAlign w:val="top"/>
          </w:tcPr>
          <w:p>
            <w:pPr>
              <w:spacing w:line="360" w:lineRule="auto"/>
              <w:jc w:val="center"/>
              <w:rPr>
                <w:rFonts w:hint="eastAsia" w:ascii="宋体" w:hAnsi="宋体" w:cs="宋体"/>
                <w:sz w:val="24"/>
                <w:highlight w:val="none"/>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1336" w:type="dxa"/>
            <w:noWrap w:val="0"/>
            <w:vAlign w:val="center"/>
          </w:tcPr>
          <w:p>
            <w:pPr>
              <w:spacing w:line="360" w:lineRule="auto"/>
              <w:jc w:val="center"/>
              <w:rPr>
                <w:rFonts w:hint="eastAsia" w:ascii="宋体" w:hAnsi="宋体" w:cs="宋体"/>
                <w:sz w:val="24"/>
                <w:highlight w:val="none"/>
              </w:rPr>
            </w:pPr>
          </w:p>
        </w:tc>
        <w:tc>
          <w:tcPr>
            <w:tcW w:w="1060" w:type="dxa"/>
            <w:noWrap w:val="0"/>
            <w:vAlign w:val="top"/>
          </w:tcPr>
          <w:p>
            <w:pPr>
              <w:spacing w:line="360" w:lineRule="auto"/>
              <w:jc w:val="center"/>
              <w:rPr>
                <w:rFonts w:hint="eastAsia"/>
                <w:sz w:val="24"/>
                <w:highlight w:val="none"/>
              </w:rPr>
            </w:pPr>
          </w:p>
        </w:tc>
        <w:tc>
          <w:tcPr>
            <w:tcW w:w="1326" w:type="dxa"/>
            <w:noWrap w:val="0"/>
            <w:vAlign w:val="center"/>
          </w:tcPr>
          <w:p>
            <w:pPr>
              <w:spacing w:line="360" w:lineRule="auto"/>
              <w:jc w:val="center"/>
              <w:rPr>
                <w:rFonts w:hint="eastAsia"/>
                <w:sz w:val="24"/>
                <w:highlight w:val="none"/>
              </w:rPr>
            </w:pPr>
          </w:p>
        </w:tc>
        <w:tc>
          <w:tcPr>
            <w:tcW w:w="1637" w:type="dxa"/>
            <w:noWrap w:val="0"/>
            <w:vAlign w:val="center"/>
          </w:tcPr>
          <w:p>
            <w:pPr>
              <w:spacing w:line="360" w:lineRule="auto"/>
              <w:jc w:val="center"/>
              <w:rPr>
                <w:rFonts w:hint="eastAsia"/>
                <w:sz w:val="24"/>
                <w:highlight w:val="none"/>
              </w:rPr>
            </w:pPr>
          </w:p>
        </w:tc>
        <w:tc>
          <w:tcPr>
            <w:tcW w:w="749" w:type="dxa"/>
            <w:noWrap w:val="0"/>
            <w:vAlign w:val="center"/>
          </w:tcPr>
          <w:p>
            <w:pPr>
              <w:spacing w:line="360" w:lineRule="auto"/>
              <w:jc w:val="center"/>
              <w:rPr>
                <w:rFonts w:hint="eastAsia"/>
                <w:sz w:val="24"/>
                <w:highlight w:val="none"/>
              </w:rPr>
            </w:pPr>
          </w:p>
        </w:tc>
        <w:tc>
          <w:tcPr>
            <w:tcW w:w="749" w:type="dxa"/>
            <w:noWrap w:val="0"/>
            <w:vAlign w:val="center"/>
          </w:tcPr>
          <w:p>
            <w:pPr>
              <w:spacing w:line="360" w:lineRule="auto"/>
              <w:jc w:val="center"/>
              <w:rPr>
                <w:rFonts w:hint="eastAsia" w:ascii="宋体" w:hAnsi="宋体" w:cs="宋体"/>
                <w:sz w:val="24"/>
                <w:highlight w:val="none"/>
                <w:lang w:val="de-DE"/>
              </w:rPr>
            </w:pPr>
          </w:p>
        </w:tc>
        <w:tc>
          <w:tcPr>
            <w:tcW w:w="1060" w:type="dxa"/>
            <w:noWrap w:val="0"/>
            <w:vAlign w:val="center"/>
          </w:tcPr>
          <w:p>
            <w:pPr>
              <w:spacing w:line="360" w:lineRule="auto"/>
              <w:jc w:val="center"/>
              <w:rPr>
                <w:rFonts w:hint="eastAsia" w:ascii="宋体" w:hAnsi="宋体" w:cs="宋体"/>
                <w:sz w:val="24"/>
                <w:highlight w:val="none"/>
                <w:lang w:val="de-DE"/>
              </w:rPr>
            </w:pPr>
          </w:p>
        </w:tc>
        <w:tc>
          <w:tcPr>
            <w:tcW w:w="1459" w:type="dxa"/>
            <w:noWrap w:val="0"/>
            <w:vAlign w:val="top"/>
          </w:tcPr>
          <w:p>
            <w:pPr>
              <w:spacing w:line="360" w:lineRule="auto"/>
              <w:jc w:val="center"/>
              <w:rPr>
                <w:rFonts w:hint="eastAsia" w:ascii="宋体" w:hAnsi="宋体" w:cs="宋体"/>
                <w:sz w:val="24"/>
                <w:highlight w:val="none"/>
                <w:lang w:val="de-DE"/>
              </w:rPr>
            </w:pPr>
          </w:p>
        </w:tc>
        <w:tc>
          <w:tcPr>
            <w:tcW w:w="1459" w:type="dxa"/>
            <w:gridSpan w:val="2"/>
            <w:noWrap w:val="0"/>
            <w:vAlign w:val="top"/>
          </w:tcPr>
          <w:p>
            <w:pPr>
              <w:spacing w:line="360" w:lineRule="auto"/>
              <w:jc w:val="center"/>
              <w:rPr>
                <w:rFonts w:hint="eastAsia" w:ascii="宋体" w:hAnsi="宋体" w:cs="宋体"/>
                <w:sz w:val="24"/>
                <w:highlight w:val="none"/>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exact"/>
          <w:jc w:val="center"/>
        </w:trPr>
        <w:tc>
          <w:tcPr>
            <w:tcW w:w="1336" w:type="dxa"/>
            <w:noWrap w:val="0"/>
            <w:vAlign w:val="center"/>
          </w:tcPr>
          <w:p>
            <w:pPr>
              <w:spacing w:line="360" w:lineRule="auto"/>
              <w:jc w:val="center"/>
              <w:rPr>
                <w:rFonts w:hint="eastAsia" w:ascii="宋体" w:hAnsi="宋体" w:cs="宋体"/>
                <w:sz w:val="24"/>
                <w:highlight w:val="none"/>
              </w:rPr>
            </w:pPr>
            <w:r>
              <w:rPr>
                <w:rFonts w:hint="eastAsia" w:ascii="宋体" w:hAnsi="宋体" w:cs="宋体"/>
                <w:sz w:val="24"/>
                <w:highlight w:val="none"/>
              </w:rPr>
              <w:t>总计</w:t>
            </w:r>
          </w:p>
        </w:tc>
        <w:tc>
          <w:tcPr>
            <w:tcW w:w="8750" w:type="dxa"/>
            <w:gridSpan w:val="8"/>
            <w:noWrap w:val="0"/>
            <w:vAlign w:val="center"/>
          </w:tcPr>
          <w:p>
            <w:pPr>
              <w:spacing w:line="360" w:lineRule="auto"/>
              <w:rPr>
                <w:rFonts w:hint="eastAsia" w:ascii="宋体" w:hAnsi="宋体" w:cs="宋体"/>
                <w:b/>
                <w:sz w:val="24"/>
                <w:highlight w:val="none"/>
                <w:lang w:val="de-DE"/>
              </w:rPr>
            </w:pPr>
            <w:r>
              <w:rPr>
                <w:rFonts w:hint="eastAsia" w:ascii="宋体" w:hAnsi="宋体" w:cs="宋体"/>
                <w:b/>
                <w:sz w:val="24"/>
                <w:highlight w:val="none"/>
              </w:rPr>
              <w:t>人民币（大写）：   佰   拾   万   仟   佰  拾  元整（￥  , .00元）</w:t>
            </w:r>
          </w:p>
        </w:tc>
        <w:tc>
          <w:tcPr>
            <w:tcW w:w="749" w:type="dxa"/>
            <w:noWrap w:val="0"/>
            <w:vAlign w:val="center"/>
          </w:tcPr>
          <w:p>
            <w:pPr>
              <w:spacing w:line="360" w:lineRule="auto"/>
              <w:rPr>
                <w:rFonts w:hint="eastAsia" w:ascii="宋体" w:hAnsi="宋体" w:cs="宋体"/>
                <w:b/>
                <w:sz w:val="24"/>
                <w:highlight w:val="none"/>
              </w:rPr>
            </w:pPr>
          </w:p>
        </w:tc>
      </w:tr>
    </w:tbl>
    <w:p>
      <w:pPr>
        <w:spacing w:line="360" w:lineRule="auto"/>
        <w:ind w:firstLine="480" w:firstLineChars="200"/>
        <w:rPr>
          <w:rFonts w:hint="eastAsia"/>
          <w:b/>
          <w:bCs/>
          <w:sz w:val="24"/>
          <w:highlight w:val="none"/>
        </w:rPr>
      </w:pPr>
      <w:r>
        <w:rPr>
          <w:rFonts w:hint="eastAsia" w:ascii="宋体" w:hAnsi="宋体"/>
          <w:sz w:val="24"/>
          <w:highlight w:val="none"/>
          <w:lang w:val="de-DE"/>
        </w:rPr>
        <w:t xml:space="preserve">上述《采购清单》（以下统称货物）详细配置参数详见合同附件，该附件与本合同一经签订具有同等法律效力。 </w:t>
      </w:r>
    </w:p>
    <w:p>
      <w:pPr>
        <w:spacing w:line="360" w:lineRule="auto"/>
        <w:ind w:firstLine="482" w:firstLineChars="200"/>
        <w:rPr>
          <w:rFonts w:hint="eastAsia"/>
          <w:b/>
          <w:bCs/>
          <w:sz w:val="24"/>
          <w:highlight w:val="none"/>
        </w:rPr>
      </w:pPr>
      <w:r>
        <w:rPr>
          <w:rFonts w:hint="eastAsia"/>
          <w:b/>
          <w:bCs/>
          <w:sz w:val="24"/>
          <w:highlight w:val="none"/>
        </w:rPr>
        <w:t>二、合同总价</w:t>
      </w:r>
    </w:p>
    <w:p>
      <w:pPr>
        <w:spacing w:line="360" w:lineRule="auto"/>
        <w:ind w:firstLine="480" w:firstLineChars="200"/>
        <w:rPr>
          <w:rFonts w:hint="eastAsia" w:ascii="宋体" w:hAnsi="宋体"/>
          <w:kern w:val="28"/>
          <w:sz w:val="24"/>
          <w:highlight w:val="none"/>
        </w:rPr>
      </w:pPr>
      <w:r>
        <w:rPr>
          <w:rFonts w:hint="eastAsia" w:ascii="宋体" w:hAnsi="宋体"/>
          <w:sz w:val="24"/>
          <w:highlight w:val="none"/>
        </w:rPr>
        <w:t>本项目总价(含税)为人民币（大写）：</w:t>
      </w:r>
      <w:r>
        <w:rPr>
          <w:rFonts w:hint="eastAsia" w:ascii="宋体" w:hAnsi="宋体"/>
          <w:b/>
          <w:sz w:val="24"/>
          <w:highlight w:val="none"/>
          <w:u w:val="single"/>
        </w:rPr>
        <w:t xml:space="preserve">    元整（</w:t>
      </w:r>
      <w:r>
        <w:rPr>
          <w:rFonts w:hint="eastAsia" w:ascii="宋体" w:hAnsi="宋体"/>
          <w:b/>
          <w:sz w:val="24"/>
          <w:highlight w:val="none"/>
        </w:rPr>
        <w:t>小写：</w:t>
      </w:r>
      <w:r>
        <w:rPr>
          <w:rFonts w:hint="eastAsia" w:ascii="宋体" w:hAnsi="宋体"/>
          <w:b/>
          <w:sz w:val="24"/>
          <w:highlight w:val="none"/>
          <w:u w:val="single"/>
        </w:rPr>
        <w:t>￥      元）</w:t>
      </w:r>
      <w:r>
        <w:rPr>
          <w:rFonts w:hint="eastAsia" w:ascii="宋体" w:hAnsi="宋体"/>
          <w:sz w:val="24"/>
          <w:highlight w:val="none"/>
        </w:rPr>
        <w:t>。</w:t>
      </w:r>
      <w:r>
        <w:rPr>
          <w:rFonts w:ascii="宋体" w:hAnsi="宋体"/>
          <w:sz w:val="24"/>
          <w:highlight w:val="none"/>
        </w:rPr>
        <w:t>该</w:t>
      </w:r>
      <w:r>
        <w:rPr>
          <w:rFonts w:hint="eastAsia" w:ascii="宋体" w:hAnsi="宋体"/>
          <w:sz w:val="24"/>
          <w:highlight w:val="none"/>
        </w:rPr>
        <w:t>货物</w:t>
      </w:r>
      <w:r>
        <w:rPr>
          <w:rFonts w:ascii="宋体" w:hAnsi="宋体"/>
          <w:sz w:val="24"/>
          <w:highlight w:val="none"/>
        </w:rPr>
        <w:t>总金额是该项目</w:t>
      </w:r>
      <w:r>
        <w:rPr>
          <w:rFonts w:hint="eastAsia" w:ascii="宋体" w:hAnsi="宋体"/>
          <w:kern w:val="28"/>
          <w:sz w:val="24"/>
          <w:highlight w:val="none"/>
        </w:rPr>
        <w:t>产品、相关附件、运输、安装调试、试运行、验收、资料、税费、技术支持、培训费、质保期内维护费用等</w:t>
      </w:r>
      <w:r>
        <w:rPr>
          <w:rFonts w:ascii="宋体" w:hAnsi="宋体"/>
          <w:sz w:val="24"/>
          <w:highlight w:val="none"/>
        </w:rPr>
        <w:t>的所有含税费用。</w:t>
      </w:r>
    </w:p>
    <w:p>
      <w:pPr>
        <w:spacing w:line="360" w:lineRule="auto"/>
        <w:ind w:firstLine="480" w:firstLineChars="200"/>
        <w:rPr>
          <w:rFonts w:hint="eastAsia" w:ascii="宋体" w:hAnsi="宋体"/>
          <w:sz w:val="24"/>
          <w:highlight w:val="none"/>
        </w:rPr>
      </w:pPr>
      <w:r>
        <w:rPr>
          <w:rFonts w:hint="eastAsia" w:ascii="宋体" w:hAnsi="宋体" w:cs="宋体"/>
          <w:sz w:val="24"/>
          <w:highlight w:val="none"/>
        </w:rPr>
        <w:t>本合同执行期间合同总金额不变。</w:t>
      </w:r>
      <w:r>
        <w:rPr>
          <w:rFonts w:ascii="宋体" w:hAnsi="宋体"/>
          <w:sz w:val="24"/>
          <w:highlight w:val="none"/>
        </w:rPr>
        <w:t>未经甲方书面同意，乙方不得就本合同的履行另行收取其他费用。</w:t>
      </w:r>
    </w:p>
    <w:p>
      <w:pPr>
        <w:tabs>
          <w:tab w:val="left" w:pos="425"/>
          <w:tab w:val="left" w:pos="960"/>
        </w:tabs>
        <w:spacing w:line="360" w:lineRule="auto"/>
        <w:ind w:firstLine="482" w:firstLineChars="200"/>
        <w:outlineLvl w:val="2"/>
        <w:rPr>
          <w:rFonts w:hint="eastAsia" w:ascii="宋体" w:hAnsi="宋体"/>
          <w:b/>
          <w:kern w:val="28"/>
          <w:sz w:val="24"/>
          <w:highlight w:val="none"/>
        </w:rPr>
      </w:pPr>
      <w:r>
        <w:rPr>
          <w:rFonts w:hint="eastAsia" w:ascii="宋体" w:hAnsi="宋体" w:cs="宋体"/>
          <w:b/>
          <w:sz w:val="24"/>
          <w:highlight w:val="none"/>
        </w:rPr>
        <w:t>三、</w:t>
      </w:r>
      <w:r>
        <w:rPr>
          <w:rFonts w:hint="eastAsia" w:ascii="宋体" w:hAnsi="宋体"/>
          <w:b/>
          <w:kern w:val="28"/>
          <w:sz w:val="24"/>
          <w:highlight w:val="none"/>
        </w:rPr>
        <w:t>设备质量要求及其随附证明文件</w:t>
      </w:r>
    </w:p>
    <w:p>
      <w:pPr>
        <w:tabs>
          <w:tab w:val="left" w:pos="425"/>
          <w:tab w:val="left" w:pos="960"/>
        </w:tabs>
        <w:spacing w:line="360" w:lineRule="auto"/>
        <w:ind w:firstLine="480" w:firstLineChars="200"/>
        <w:outlineLvl w:val="2"/>
        <w:rPr>
          <w:rFonts w:hint="eastAsia" w:ascii="宋体" w:hAnsi="宋体" w:cs="宋体"/>
          <w:sz w:val="24"/>
          <w:highlight w:val="none"/>
        </w:rPr>
      </w:pPr>
      <w:r>
        <w:rPr>
          <w:rFonts w:hint="eastAsia" w:ascii="宋体" w:hAnsi="宋体" w:cs="宋体"/>
          <w:sz w:val="24"/>
          <w:highlight w:val="none"/>
        </w:rPr>
        <w:t>（一）设备为原制造商制造的全新产品，</w:t>
      </w:r>
      <w:r>
        <w:rPr>
          <w:rFonts w:hint="eastAsia" w:hAnsi="宋体"/>
          <w:sz w:val="24"/>
          <w:highlight w:val="none"/>
        </w:rPr>
        <w:t>未经使用过的，质量可靠，完全符合合同规定的型号、规格、材质质量要求，符合国家同类级别产品的性能质量要求，并应按合同规定的规格提供产品的配套内容，</w:t>
      </w:r>
      <w:r>
        <w:rPr>
          <w:rFonts w:hint="eastAsia" w:ascii="宋体" w:hAnsi="宋体" w:cs="宋体"/>
          <w:sz w:val="24"/>
          <w:highlight w:val="none"/>
        </w:rPr>
        <w:t>产品生产时间与甲方收到产品时间之间的间隔不得超过壹年。整机无污染，无侵犯知识产权行为，无任何质量缺陷，表面无划损，在中国境内可依常规安全合法使用。</w:t>
      </w:r>
    </w:p>
    <w:p>
      <w:pPr>
        <w:tabs>
          <w:tab w:val="left" w:pos="425"/>
        </w:tabs>
        <w:autoSpaceDE w:val="0"/>
        <w:autoSpaceDN w:val="0"/>
        <w:adjustRightInd w:val="0"/>
        <w:spacing w:line="360" w:lineRule="auto"/>
        <w:ind w:firstLine="480" w:firstLineChars="200"/>
        <w:rPr>
          <w:sz w:val="24"/>
          <w:highlight w:val="none"/>
        </w:rPr>
      </w:pPr>
      <w:r>
        <w:rPr>
          <w:rFonts w:hint="eastAsia" w:ascii="宋体" w:hAnsi="宋体" w:cs="宋体"/>
          <w:sz w:val="24"/>
          <w:highlight w:val="none"/>
        </w:rPr>
        <w:t>（二）货物质量、交付及验收标准依次序适用标准为：①中华人民共和国产品质量技术规范的强制性要求、国家标准、环保标准。适用时须获得</w:t>
      </w:r>
      <w:r>
        <w:rPr>
          <w:rFonts w:ascii="宋体" w:hAnsi="宋体" w:cs="宋体"/>
          <w:sz w:val="24"/>
          <w:highlight w:val="none"/>
        </w:rPr>
        <w:t>国家</w:t>
      </w:r>
      <w:r>
        <w:rPr>
          <w:rFonts w:ascii="宋体" w:hAnsi="宋体" w:cs="宋体"/>
          <w:sz w:val="24"/>
          <w:highlight w:val="none"/>
        </w:rPr>
        <w:fldChar w:fldCharType="begin"/>
      </w:r>
      <w:r>
        <w:rPr>
          <w:rFonts w:ascii="宋体" w:hAnsi="宋体" w:cs="宋体"/>
          <w:sz w:val="24"/>
          <w:highlight w:val="none"/>
        </w:rPr>
        <w:instrText xml:space="preserve"> HYPERLINK "http://baike.sogou.com/lemma/ShowInnerLink.htm?lemmaId=223804&amp;ss_c=ssc.citiao.link" \t "http://baike.sogou.com/_blank" </w:instrText>
      </w:r>
      <w:r>
        <w:rPr>
          <w:rFonts w:ascii="宋体" w:hAnsi="宋体" w:cs="宋体"/>
          <w:sz w:val="24"/>
          <w:highlight w:val="none"/>
        </w:rPr>
        <w:fldChar w:fldCharType="separate"/>
      </w:r>
      <w:r>
        <w:rPr>
          <w:rFonts w:ascii="宋体" w:hAnsi="宋体" w:cs="宋体"/>
          <w:sz w:val="24"/>
          <w:highlight w:val="none"/>
        </w:rPr>
        <w:t>强制性产品认证</w:t>
      </w:r>
      <w:r>
        <w:rPr>
          <w:rFonts w:ascii="宋体" w:hAnsi="宋体" w:cs="宋体"/>
          <w:sz w:val="24"/>
          <w:highlight w:val="none"/>
        </w:rPr>
        <w:fldChar w:fldCharType="end"/>
      </w:r>
      <w:r>
        <w:rPr>
          <w:rFonts w:hint="eastAsia" w:ascii="宋体" w:hAnsi="宋体" w:cs="宋体"/>
          <w:sz w:val="24"/>
          <w:highlight w:val="none"/>
        </w:rPr>
        <w:t>，</w:t>
      </w:r>
      <w:r>
        <w:rPr>
          <w:rFonts w:ascii="宋体" w:hAnsi="宋体" w:cs="宋体"/>
          <w:sz w:val="24"/>
          <w:highlight w:val="none"/>
        </w:rPr>
        <w:t>取得相关证书并加施认证标志</w:t>
      </w:r>
      <w:r>
        <w:rPr>
          <w:rFonts w:hint="eastAsia" w:ascii="宋体" w:hAnsi="宋体" w:cs="宋体"/>
          <w:sz w:val="24"/>
          <w:highlight w:val="none"/>
        </w:rPr>
        <w:t>。适用时可结合行业标准；②招标文件和响应承诺中甲方认可的合理最佳配置、参数及各项要求；③原产地官方标准。</w:t>
      </w:r>
    </w:p>
    <w:p>
      <w:pPr>
        <w:tabs>
          <w:tab w:val="left" w:pos="360"/>
          <w:tab w:val="left" w:pos="425"/>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（三）货物需符合投标文件及本合同附件中的相关要求。供应商投标时所提供的设备如在实际供货时已经废型（不列入该厂家当时的产品系统），应按原价提供性能与原设备同等级或更高配置的设备。</w:t>
      </w:r>
    </w:p>
    <w:p>
      <w:pPr>
        <w:tabs>
          <w:tab w:val="left" w:pos="360"/>
          <w:tab w:val="left" w:pos="425"/>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（四）货物如是进口设备，乙方须向甲方提供该货物的中国海关通关许可文件的复印件，同时提供原件給甲方核验。适用时须获得</w:t>
      </w:r>
      <w:r>
        <w:rPr>
          <w:rFonts w:ascii="宋体" w:hAnsi="宋体" w:cs="宋体"/>
          <w:sz w:val="24"/>
          <w:highlight w:val="none"/>
        </w:rPr>
        <w:t>国家</w:t>
      </w:r>
      <w:r>
        <w:rPr>
          <w:rFonts w:ascii="宋体" w:hAnsi="宋体" w:cs="宋体"/>
          <w:sz w:val="24"/>
          <w:highlight w:val="none"/>
        </w:rPr>
        <w:fldChar w:fldCharType="begin"/>
      </w:r>
      <w:r>
        <w:rPr>
          <w:rFonts w:ascii="宋体" w:hAnsi="宋体" w:cs="宋体"/>
          <w:sz w:val="24"/>
          <w:highlight w:val="none"/>
        </w:rPr>
        <w:instrText xml:space="preserve"> HYPERLINK "http://baike.sogou.com/lemma/ShowInnerLink.htm?lemmaId=223804&amp;ss_c=ssc.citiao.link" \t "http://baike.sogou.com/_blank" </w:instrText>
      </w:r>
      <w:r>
        <w:rPr>
          <w:rFonts w:ascii="宋体" w:hAnsi="宋体" w:cs="宋体"/>
          <w:sz w:val="24"/>
          <w:highlight w:val="none"/>
        </w:rPr>
        <w:fldChar w:fldCharType="separate"/>
      </w:r>
      <w:r>
        <w:rPr>
          <w:rFonts w:ascii="宋体" w:hAnsi="宋体" w:cs="宋体"/>
          <w:sz w:val="24"/>
          <w:highlight w:val="none"/>
        </w:rPr>
        <w:t>强制性产品认证</w:t>
      </w:r>
      <w:r>
        <w:rPr>
          <w:rFonts w:ascii="宋体" w:hAnsi="宋体" w:cs="宋体"/>
          <w:sz w:val="24"/>
          <w:highlight w:val="none"/>
        </w:rPr>
        <w:fldChar w:fldCharType="end"/>
      </w:r>
      <w:r>
        <w:rPr>
          <w:rFonts w:hint="eastAsia" w:ascii="宋体" w:hAnsi="宋体" w:cs="宋体"/>
          <w:sz w:val="24"/>
          <w:highlight w:val="none"/>
        </w:rPr>
        <w:t>。</w:t>
      </w:r>
    </w:p>
    <w:p>
      <w:pPr>
        <w:tabs>
          <w:tab w:val="left" w:pos="360"/>
          <w:tab w:val="left" w:pos="425"/>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五）乙方应将关键设备的用户手册、保修手册、有关单证资料及配备件、随机工具等在设备交付时一并交付给甲方，使用操作及安全须知等重要资料应附有中文说明。乙方还需根据成交设备具体情况，提供包括但不仅限于以下内容：</w:t>
      </w:r>
    </w:p>
    <w:p>
      <w:pPr>
        <w:tabs>
          <w:tab w:val="left" w:pos="360"/>
          <w:tab w:val="left" w:pos="425"/>
        </w:tabs>
        <w:autoSpaceDE w:val="0"/>
        <w:autoSpaceDN w:val="0"/>
        <w:adjustRightInd w:val="0"/>
        <w:spacing w:line="360" w:lineRule="auto"/>
        <w:ind w:firstLine="480" w:firstLineChars="200"/>
        <w:rPr>
          <w:rFonts w:ascii="宋体" w:hAnsi="宋体" w:cs="宋体"/>
          <w:sz w:val="24"/>
          <w:highlight w:val="none"/>
        </w:rPr>
      </w:pPr>
      <w:r>
        <w:rPr>
          <w:rFonts w:hint="eastAsia" w:ascii="宋体" w:hAnsi="宋体" w:cs="宋体"/>
          <w:sz w:val="24"/>
          <w:highlight w:val="none"/>
        </w:rPr>
        <w:t>1.专用工具：提供一套维修所需的专用工具及其清单。</w:t>
      </w:r>
    </w:p>
    <w:p>
      <w:pPr>
        <w:tabs>
          <w:tab w:val="left" w:pos="360"/>
          <w:tab w:val="left" w:pos="425"/>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2.提供所有耗材的注册证等相关材料。</w:t>
      </w:r>
    </w:p>
    <w:p>
      <w:pPr>
        <w:tabs>
          <w:tab w:val="left" w:pos="360"/>
          <w:tab w:val="left" w:pos="425"/>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3.与设备相关的其他有必要提供的资料等。</w:t>
      </w:r>
    </w:p>
    <w:p>
      <w:pPr>
        <w:tabs>
          <w:tab w:val="left" w:pos="425"/>
          <w:tab w:val="left" w:pos="960"/>
        </w:tabs>
        <w:spacing w:line="360" w:lineRule="auto"/>
        <w:ind w:firstLine="482" w:firstLineChars="200"/>
        <w:outlineLvl w:val="2"/>
        <w:rPr>
          <w:rFonts w:hint="eastAsia" w:ascii="宋体" w:hAnsi="宋体" w:cs="宋体"/>
          <w:b/>
          <w:sz w:val="24"/>
          <w:highlight w:val="none"/>
        </w:rPr>
      </w:pPr>
      <w:r>
        <w:rPr>
          <w:rFonts w:hint="eastAsia" w:ascii="宋体" w:hAnsi="宋体" w:cs="宋体"/>
          <w:b/>
          <w:sz w:val="24"/>
          <w:highlight w:val="none"/>
        </w:rPr>
        <w:t>四、双方的权利和义务</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（一）甲方的权利和义务</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（1）配合乙方开展上述服务；</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（2）按约定及时向乙方支付费用；</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（3）遵守国家法律法规，不得要求乙方虚开发票，不得向乙方索要“好处”、“回扣”、“礼品”等；</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（4）对乙方未按合同约定履约在验收报告中注明违约情形和事项，并应及时通知医院相关部门。违反相关法规的向相关行政执法部门举报；</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（5）其他法律法规规定应尽的义务。</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（二）乙方的权利和义务</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（1）严格按采购文件要求与响应文件承诺的质量及服务执行，保质、保量、按时完成履约。</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（2）不得将合同权利义务全部或部分转让给第三人。</w:t>
      </w:r>
    </w:p>
    <w:p>
      <w:pPr>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3）服务期间，对己方所指派的人员的安全负责，应采取安全措施，确保人员、材料、设备和设施等的安全，防止合同履行到期前的人身伤害和财产损失，应对其履行合同所雇佣的全包人员的工伤事故承担责任。</w:t>
      </w:r>
    </w:p>
    <w:p>
      <w:pPr>
        <w:spacing w:line="360" w:lineRule="auto"/>
        <w:ind w:firstLine="480" w:firstLineChars="200"/>
        <w:rPr>
          <w:rFonts w:hint="eastAsia" w:ascii="宋体" w:hAnsi="宋体"/>
          <w:kern w:val="28"/>
          <w:sz w:val="24"/>
          <w:highlight w:val="none"/>
        </w:rPr>
      </w:pPr>
      <w:r>
        <w:rPr>
          <w:rFonts w:hint="eastAsia" w:ascii="宋体" w:hAnsi="宋体" w:cs="宋体"/>
          <w:sz w:val="24"/>
          <w:highlight w:val="none"/>
        </w:rPr>
        <w:t>（4）遵守职业道德和行业规范，不得进行送礼、回扣、报销费用等一切不正当竞争行为和商业贿赂行为。</w:t>
      </w:r>
    </w:p>
    <w:p>
      <w:pPr>
        <w:pStyle w:val="15"/>
        <w:ind w:firstLine="482"/>
        <w:rPr>
          <w:rFonts w:hint="eastAsia"/>
          <w:b/>
          <w:kern w:val="28"/>
          <w:sz w:val="24"/>
          <w:szCs w:val="24"/>
          <w:highlight w:val="none"/>
        </w:rPr>
      </w:pPr>
      <w:r>
        <w:rPr>
          <w:rFonts w:hint="eastAsia"/>
          <w:b/>
          <w:kern w:val="28"/>
          <w:sz w:val="24"/>
          <w:szCs w:val="24"/>
          <w:highlight w:val="none"/>
        </w:rPr>
        <w:t>五、货物送达要求</w:t>
      </w:r>
    </w:p>
    <w:p>
      <w:pPr>
        <w:spacing w:line="360" w:lineRule="auto"/>
        <w:ind w:firstLine="400" w:firstLineChars="167"/>
        <w:rPr>
          <w:rFonts w:hint="eastAsia" w:ascii="宋体" w:hAnsi="宋体" w:cs="宋体"/>
          <w:sz w:val="24"/>
          <w:highlight w:val="none"/>
        </w:rPr>
      </w:pPr>
      <w:r>
        <w:rPr>
          <w:rFonts w:hint="eastAsia" w:ascii="宋体" w:hAnsi="宋体" w:cs="宋体"/>
          <w:sz w:val="24"/>
          <w:highlight w:val="none"/>
        </w:rPr>
        <w:t>（一）送达时间：合同签订日起_____天内乙方将设备送到甲方指定的地点，乙方应在货物运抵现场一周前，向甲方提供安装调试及运行的进度计划表。在甲方满足乙方进场实施的条件下，乙方在到货之日起5天（或由项目归口管理科室和使用科室结合实际自行确定具体时间）内安装、调试完毕，并经验收合格后交付使用。</w:t>
      </w:r>
    </w:p>
    <w:p>
      <w:pPr>
        <w:spacing w:line="360" w:lineRule="auto"/>
        <w:ind w:firstLine="400" w:firstLineChars="167"/>
        <w:rPr>
          <w:rFonts w:hint="eastAsia" w:ascii="宋体" w:hAnsi="宋体" w:cs="宋体"/>
          <w:sz w:val="24"/>
          <w:highlight w:val="none"/>
        </w:rPr>
      </w:pPr>
      <w:r>
        <w:rPr>
          <w:rFonts w:hint="eastAsia" w:ascii="宋体" w:hAnsi="宋体" w:cs="宋体"/>
          <w:sz w:val="24"/>
          <w:highlight w:val="none"/>
        </w:rPr>
        <w:t>（二）设备为原厂商未启封全新包装，具出厂合格证，序列号、包装箱号与出厂批号一致，并可追索查阅。所有随设备的附件必须齐全。</w:t>
      </w:r>
    </w:p>
    <w:p>
      <w:pPr>
        <w:spacing w:line="360" w:lineRule="auto"/>
        <w:ind w:firstLine="360" w:firstLineChars="150"/>
        <w:rPr>
          <w:rFonts w:hint="eastAsia" w:ascii="宋体" w:hAnsi="宋体" w:cs="宋体"/>
          <w:sz w:val="24"/>
          <w:highlight w:val="none"/>
        </w:rPr>
      </w:pPr>
      <w:r>
        <w:rPr>
          <w:rFonts w:hint="eastAsia" w:ascii="宋体" w:hAnsi="宋体" w:cs="宋体"/>
          <w:sz w:val="24"/>
          <w:highlight w:val="none"/>
        </w:rPr>
        <w:t>（三）双方协定：货物验收合格之日为货物交付之日。</w:t>
      </w:r>
    </w:p>
    <w:p>
      <w:pPr>
        <w:tabs>
          <w:tab w:val="left" w:pos="425"/>
          <w:tab w:val="left" w:pos="900"/>
        </w:tabs>
        <w:autoSpaceDE w:val="0"/>
        <w:autoSpaceDN w:val="0"/>
        <w:adjustRightInd w:val="0"/>
        <w:spacing w:line="360" w:lineRule="auto"/>
        <w:ind w:firstLine="360" w:firstLineChars="150"/>
        <w:rPr>
          <w:rFonts w:hint="eastAsia" w:ascii="宋体" w:hAnsi="宋体" w:cs="宋体"/>
          <w:sz w:val="24"/>
          <w:highlight w:val="none"/>
        </w:rPr>
      </w:pPr>
      <w:r>
        <w:rPr>
          <w:rFonts w:hint="eastAsia" w:ascii="宋体" w:hAnsi="宋体" w:cs="宋体"/>
          <w:sz w:val="24"/>
          <w:highlight w:val="none"/>
        </w:rPr>
        <w:t>（四）乙方未能满足本条要求的，视为乙方违约，乙方应承担违约责任。</w:t>
      </w:r>
    </w:p>
    <w:p>
      <w:pPr>
        <w:tabs>
          <w:tab w:val="left" w:pos="425"/>
          <w:tab w:val="left" w:pos="900"/>
        </w:tabs>
        <w:autoSpaceDE w:val="0"/>
        <w:autoSpaceDN w:val="0"/>
        <w:adjustRightInd w:val="0"/>
        <w:spacing w:line="360" w:lineRule="auto"/>
        <w:ind w:firstLine="360" w:firstLineChars="150"/>
        <w:rPr>
          <w:rFonts w:hint="eastAsia" w:ascii="宋体" w:hAnsi="宋体" w:cs="宋体"/>
          <w:sz w:val="24"/>
          <w:highlight w:val="none"/>
        </w:rPr>
      </w:pPr>
      <w:r>
        <w:rPr>
          <w:rFonts w:hint="eastAsia" w:ascii="宋体" w:hAnsi="宋体" w:cs="宋体"/>
          <w:sz w:val="24"/>
          <w:highlight w:val="none"/>
        </w:rPr>
        <w:t>（五）负责连接院内_____系统的所有工作及费用。</w:t>
      </w:r>
    </w:p>
    <w:p>
      <w:pPr>
        <w:snapToGrid w:val="0"/>
        <w:spacing w:line="360" w:lineRule="auto"/>
        <w:ind w:firstLine="360" w:firstLineChars="150"/>
        <w:rPr>
          <w:rFonts w:hint="eastAsia" w:ascii="宋体" w:hAnsi="宋体" w:cs="宋体"/>
          <w:sz w:val="24"/>
          <w:highlight w:val="none"/>
        </w:rPr>
      </w:pPr>
      <w:r>
        <w:rPr>
          <w:rFonts w:hint="eastAsia" w:ascii="宋体" w:hAnsi="宋体" w:cs="宋体"/>
          <w:sz w:val="24"/>
          <w:highlight w:val="none"/>
        </w:rPr>
        <w:t>（六）本合同的履行地点为：甲方所在地中山市第二人民医院的指定地点。</w:t>
      </w:r>
    </w:p>
    <w:p>
      <w:pPr>
        <w:pStyle w:val="15"/>
        <w:ind w:firstLine="482"/>
        <w:rPr>
          <w:b/>
          <w:sz w:val="24"/>
          <w:szCs w:val="24"/>
          <w:highlight w:val="none"/>
        </w:rPr>
      </w:pPr>
      <w:r>
        <w:rPr>
          <w:rFonts w:hint="eastAsia"/>
          <w:b/>
          <w:sz w:val="24"/>
          <w:szCs w:val="24"/>
          <w:highlight w:val="none"/>
        </w:rPr>
        <w:t>六、安装与调试</w:t>
      </w:r>
    </w:p>
    <w:p>
      <w:pPr>
        <w:spacing w:line="360" w:lineRule="auto"/>
        <w:ind w:left="283" w:leftChars="135" w:firstLine="192" w:firstLineChars="80"/>
        <w:rPr>
          <w:rFonts w:ascii="宋体" w:hAnsi="宋体"/>
          <w:kern w:val="28"/>
          <w:sz w:val="24"/>
          <w:highlight w:val="none"/>
        </w:rPr>
      </w:pPr>
      <w:r>
        <w:rPr>
          <w:rFonts w:hint="eastAsia" w:ascii="宋体" w:hAnsi="宋体"/>
          <w:kern w:val="28"/>
          <w:sz w:val="24"/>
          <w:highlight w:val="none"/>
        </w:rPr>
        <w:t>（一）安装调试：所有产品送抵甲方指定地点后，乙方承担安装调试。</w:t>
      </w:r>
    </w:p>
    <w:p>
      <w:pPr>
        <w:spacing w:line="360" w:lineRule="auto"/>
        <w:ind w:firstLine="475" w:firstLineChars="198"/>
        <w:rPr>
          <w:rFonts w:hint="eastAsia" w:ascii="宋体" w:hAnsi="宋体"/>
          <w:kern w:val="28"/>
          <w:sz w:val="24"/>
          <w:highlight w:val="none"/>
        </w:rPr>
      </w:pPr>
      <w:r>
        <w:rPr>
          <w:rFonts w:hint="eastAsia" w:ascii="宋体" w:hAnsi="宋体"/>
          <w:kern w:val="28"/>
          <w:sz w:val="24"/>
          <w:highlight w:val="none"/>
        </w:rPr>
        <w:t>（二）产品测试：产品安装调试完成后，由甲方进行产品操作测试，乙方给予充分的配合。</w:t>
      </w:r>
    </w:p>
    <w:p>
      <w:pPr>
        <w:autoSpaceDE w:val="0"/>
        <w:autoSpaceDN w:val="0"/>
        <w:adjustRightInd w:val="0"/>
        <w:spacing w:line="360" w:lineRule="auto"/>
        <w:rPr>
          <w:rFonts w:hint="eastAsia" w:ascii="宋体" w:hAnsi="宋体" w:cs="宋体"/>
          <w:sz w:val="24"/>
          <w:highlight w:val="none"/>
        </w:rPr>
      </w:pPr>
      <w:r>
        <w:rPr>
          <w:rFonts w:hint="eastAsia" w:ascii="宋体" w:hAnsi="宋体" w:cs="宋体"/>
          <w:sz w:val="24"/>
          <w:highlight w:val="none"/>
        </w:rPr>
        <w:t xml:space="preserve">    （三）乙方必须依照招标文件的要求和投标文件的承诺，将设备、系统安装并调试至正常运行的最佳状态。</w:t>
      </w:r>
    </w:p>
    <w:p>
      <w:pPr>
        <w:autoSpaceDE w:val="0"/>
        <w:autoSpaceDN w:val="0"/>
        <w:adjustRightInd w:val="0"/>
        <w:spacing w:line="360" w:lineRule="auto"/>
        <w:ind w:firstLine="240" w:firstLineChars="100"/>
        <w:rPr>
          <w:rFonts w:hint="eastAsia" w:ascii="宋体" w:hAnsi="宋体"/>
          <w:sz w:val="24"/>
          <w:highlight w:val="none"/>
        </w:rPr>
      </w:pPr>
      <w:r>
        <w:rPr>
          <w:rFonts w:hint="eastAsia" w:ascii="宋体" w:hAnsi="宋体" w:cs="宋体"/>
          <w:sz w:val="24"/>
          <w:highlight w:val="none"/>
        </w:rPr>
        <w:t xml:space="preserve">  （四）</w:t>
      </w:r>
      <w:r>
        <w:rPr>
          <w:rFonts w:hint="eastAsia" w:ascii="宋体" w:hAnsi="宋体"/>
          <w:sz w:val="24"/>
          <w:highlight w:val="none"/>
        </w:rPr>
        <w:t>乙方安装时须对各安装场地内的其它货物、设施有良好保护措施。</w:t>
      </w:r>
    </w:p>
    <w:p>
      <w:pPr>
        <w:tabs>
          <w:tab w:val="left" w:pos="425"/>
          <w:tab w:val="left" w:pos="960"/>
        </w:tabs>
        <w:spacing w:line="360" w:lineRule="auto"/>
        <w:ind w:firstLine="482" w:firstLineChars="200"/>
        <w:outlineLvl w:val="2"/>
        <w:rPr>
          <w:rFonts w:ascii="宋体" w:hAnsi="宋体" w:cs="宋体"/>
          <w:b/>
          <w:sz w:val="24"/>
          <w:highlight w:val="none"/>
        </w:rPr>
      </w:pPr>
      <w:r>
        <w:rPr>
          <w:rFonts w:hint="eastAsia" w:ascii="宋体" w:hAnsi="宋体" w:cs="宋体"/>
          <w:b/>
          <w:sz w:val="24"/>
          <w:highlight w:val="none"/>
        </w:rPr>
        <w:t>七、验收</w:t>
      </w:r>
    </w:p>
    <w:p>
      <w:pPr>
        <w:tabs>
          <w:tab w:val="left" w:pos="425"/>
          <w:tab w:val="left" w:pos="900"/>
        </w:tabs>
        <w:autoSpaceDE w:val="0"/>
        <w:autoSpaceDN w:val="0"/>
        <w:adjustRightInd w:val="0"/>
        <w:spacing w:line="360" w:lineRule="auto"/>
        <w:ind w:firstLine="480" w:firstLineChars="200"/>
        <w:rPr>
          <w:rFonts w:hint="eastAsia" w:ascii="宋体" w:hAnsi="宋体"/>
          <w:kern w:val="28"/>
          <w:sz w:val="24"/>
          <w:highlight w:val="none"/>
        </w:rPr>
      </w:pPr>
      <w:r>
        <w:rPr>
          <w:rFonts w:hint="eastAsia" w:ascii="宋体" w:hAnsi="宋体"/>
          <w:kern w:val="28"/>
          <w:sz w:val="24"/>
          <w:highlight w:val="none"/>
        </w:rPr>
        <w:t>（一）项目验收：产品安装测试合格后5个工作日内甲方组织验收小组进行验收，</w:t>
      </w:r>
      <w:r>
        <w:rPr>
          <w:rFonts w:ascii="宋体" w:hAnsi="宋体"/>
          <w:sz w:val="24"/>
          <w:highlight w:val="none"/>
        </w:rPr>
        <w:t>验收合格后，</w:t>
      </w:r>
      <w:r>
        <w:rPr>
          <w:rFonts w:ascii="宋体" w:hAnsi="宋体"/>
          <w:kern w:val="28"/>
          <w:sz w:val="24"/>
          <w:highlight w:val="none"/>
        </w:rPr>
        <w:t>甲乙双方签署验收</w:t>
      </w:r>
      <w:r>
        <w:rPr>
          <w:rFonts w:hint="eastAsia" w:ascii="宋体" w:hAnsi="宋体"/>
          <w:kern w:val="28"/>
          <w:sz w:val="24"/>
          <w:highlight w:val="none"/>
        </w:rPr>
        <w:t>报告；甲方无正当理由在验收期内不对设备进行验收，视为验收合格；</w:t>
      </w:r>
      <w:r>
        <w:rPr>
          <w:rFonts w:ascii="宋体" w:hAnsi="宋体"/>
          <w:kern w:val="28"/>
          <w:sz w:val="24"/>
          <w:highlight w:val="none"/>
        </w:rPr>
        <w:t>如果乙方没有按甲方安排的时间进行</w:t>
      </w:r>
      <w:r>
        <w:rPr>
          <w:rFonts w:hint="eastAsia" w:ascii="宋体" w:hAnsi="宋体"/>
          <w:kern w:val="28"/>
          <w:sz w:val="24"/>
          <w:highlight w:val="none"/>
        </w:rPr>
        <w:t>相</w:t>
      </w:r>
      <w:r>
        <w:rPr>
          <w:rFonts w:ascii="宋体" w:hAnsi="宋体"/>
          <w:kern w:val="28"/>
          <w:sz w:val="24"/>
          <w:highlight w:val="none"/>
        </w:rPr>
        <w:t>关工作，甲方有权在相应的付款时间段推迟付款，直至乙方完成此时间段的工作。</w:t>
      </w:r>
    </w:p>
    <w:p>
      <w:pPr>
        <w:tabs>
          <w:tab w:val="left" w:pos="425"/>
          <w:tab w:val="left" w:pos="960"/>
        </w:tabs>
        <w:spacing w:line="360" w:lineRule="auto"/>
        <w:outlineLvl w:val="2"/>
        <w:rPr>
          <w:rFonts w:hint="eastAsia" w:ascii="宋体" w:hAnsi="宋体"/>
          <w:kern w:val="28"/>
          <w:sz w:val="24"/>
          <w:highlight w:val="none"/>
        </w:rPr>
      </w:pPr>
      <w:r>
        <w:rPr>
          <w:rFonts w:hint="eastAsia" w:ascii="宋体" w:hAnsi="宋体"/>
          <w:kern w:val="28"/>
          <w:sz w:val="24"/>
          <w:highlight w:val="none"/>
        </w:rPr>
        <w:t xml:space="preserve">    （二） 验收标准：甲方组</w:t>
      </w:r>
      <w:r>
        <w:rPr>
          <w:rFonts w:hint="eastAsia" w:ascii="宋体" w:hAnsi="宋体" w:cs="宋体"/>
          <w:sz w:val="24"/>
          <w:highlight w:val="none"/>
        </w:rPr>
        <w:t>成验收小组</w:t>
      </w:r>
      <w:r>
        <w:rPr>
          <w:rFonts w:hint="eastAsia" w:ascii="宋体" w:hAnsi="宋体"/>
          <w:kern w:val="28"/>
          <w:sz w:val="24"/>
          <w:highlight w:val="none"/>
        </w:rPr>
        <w:t>，依照本合同的约定以及第三条“设备质量要求及其随附证明文件”规定的内容、规定的验收要求及程序进行验收，必要时邀请相关的专业人员或机构参与验收。</w:t>
      </w:r>
    </w:p>
    <w:p>
      <w:pPr>
        <w:tabs>
          <w:tab w:val="left" w:pos="425"/>
          <w:tab w:val="left" w:pos="900"/>
        </w:tabs>
        <w:autoSpaceDE w:val="0"/>
        <w:autoSpaceDN w:val="0"/>
        <w:adjustRightInd w:val="0"/>
        <w:spacing w:line="360" w:lineRule="auto"/>
        <w:rPr>
          <w:rFonts w:ascii="宋体" w:hAnsi="宋体" w:cs="宋体"/>
          <w:sz w:val="24"/>
          <w:highlight w:val="none"/>
        </w:rPr>
      </w:pPr>
      <w:r>
        <w:rPr>
          <w:rFonts w:hint="eastAsia" w:ascii="宋体" w:hAnsi="宋体" w:cs="宋体"/>
          <w:sz w:val="24"/>
          <w:highlight w:val="none"/>
        </w:rPr>
        <w:t xml:space="preserve">    </w:t>
      </w:r>
      <w:r>
        <w:rPr>
          <w:rFonts w:hint="eastAsia" w:ascii="宋体" w:hAnsi="宋体"/>
          <w:kern w:val="28"/>
          <w:sz w:val="24"/>
          <w:highlight w:val="none"/>
        </w:rPr>
        <w:t>（三）</w:t>
      </w:r>
      <w:r>
        <w:rPr>
          <w:rFonts w:hint="eastAsia" w:ascii="宋体" w:cs="宋体"/>
          <w:sz w:val="24"/>
          <w:highlight w:val="none"/>
        </w:rPr>
        <w:t>甲方有权要求乙方提供进口设备的报关单、许可文件、产品认证文件及检验检疫证明（如有适用）。</w:t>
      </w:r>
    </w:p>
    <w:p>
      <w:pPr>
        <w:tabs>
          <w:tab w:val="left" w:pos="425"/>
          <w:tab w:val="left" w:pos="900"/>
        </w:tabs>
        <w:autoSpaceDE w:val="0"/>
        <w:autoSpaceDN w:val="0"/>
        <w:adjustRightInd w:val="0"/>
        <w:spacing w:line="360" w:lineRule="auto"/>
        <w:rPr>
          <w:rFonts w:ascii="宋体" w:hAnsi="宋体" w:cs="宋体"/>
          <w:sz w:val="24"/>
          <w:highlight w:val="none"/>
        </w:rPr>
      </w:pPr>
      <w:r>
        <w:rPr>
          <w:rFonts w:hint="eastAsia" w:ascii="宋体" w:hAnsi="宋体" w:cs="宋体"/>
          <w:sz w:val="24"/>
          <w:highlight w:val="none"/>
        </w:rPr>
        <w:t xml:space="preserve">    （四）乙方应将关键设备的用户手册、保修手册、有关单证资料及配备件、随机工具等交付给甲方，使用操作及安全须知等重要资料应附有中文说明。</w:t>
      </w:r>
    </w:p>
    <w:p>
      <w:pPr>
        <w:tabs>
          <w:tab w:val="left" w:pos="425"/>
          <w:tab w:val="left" w:pos="900"/>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（五）保质期内如发生质量问题争议时，须由具备资质的检测机构进行检测、鉴定。属于乙方责任的，由乙方承担检测、鉴定费。否则由甲方承担。</w:t>
      </w:r>
    </w:p>
    <w:p>
      <w:pPr>
        <w:tabs>
          <w:tab w:val="left" w:pos="425"/>
          <w:tab w:val="left" w:pos="900"/>
        </w:tabs>
        <w:autoSpaceDE w:val="0"/>
        <w:autoSpaceDN w:val="0"/>
        <w:adjustRightInd w:val="0"/>
        <w:spacing w:line="360" w:lineRule="auto"/>
        <w:ind w:firstLine="480" w:firstLineChars="200"/>
        <w:rPr>
          <w:rFonts w:hint="eastAsia" w:ascii="宋体" w:hAnsi="宋体"/>
          <w:kern w:val="28"/>
          <w:sz w:val="24"/>
          <w:highlight w:val="none"/>
        </w:rPr>
      </w:pPr>
      <w:r>
        <w:rPr>
          <w:rFonts w:hint="eastAsia" w:ascii="宋体" w:hAnsi="宋体" w:cs="宋体"/>
          <w:sz w:val="24"/>
          <w:highlight w:val="none"/>
        </w:rPr>
        <w:t>（六）</w:t>
      </w:r>
      <w:r>
        <w:rPr>
          <w:rFonts w:hint="eastAsia" w:ascii="宋体" w:hAnsi="宋体" w:cs="Arial"/>
          <w:sz w:val="24"/>
          <w:highlight w:val="none"/>
        </w:rPr>
        <w:t>验收以双方签字确认的样板为验收标准。如</w:t>
      </w:r>
      <w:r>
        <w:rPr>
          <w:rFonts w:hint="eastAsia" w:ascii="宋体" w:hAnsi="宋体"/>
          <w:sz w:val="24"/>
          <w:highlight w:val="none"/>
        </w:rPr>
        <w:t>验收货物时，发现乙方所交付的合同货物有次品、损坏或与双方</w:t>
      </w:r>
      <w:r>
        <w:rPr>
          <w:rFonts w:hint="eastAsia" w:ascii="宋体" w:hAnsi="宋体" w:cs="Arial"/>
          <w:sz w:val="24"/>
          <w:highlight w:val="none"/>
        </w:rPr>
        <w:t>签字确认的样板</w:t>
      </w:r>
      <w:r>
        <w:rPr>
          <w:rFonts w:hint="eastAsia" w:ascii="宋体" w:hAnsi="宋体"/>
          <w:sz w:val="24"/>
          <w:highlight w:val="none"/>
        </w:rPr>
        <w:t>不一致，甲方有权拒收货物，乙方要及时更换符合合同要求的货物，由此产生的有关费用由乙方承担。</w:t>
      </w:r>
    </w:p>
    <w:p>
      <w:pPr>
        <w:tabs>
          <w:tab w:val="left" w:pos="425"/>
          <w:tab w:val="left" w:pos="960"/>
        </w:tabs>
        <w:spacing w:line="360" w:lineRule="auto"/>
        <w:ind w:firstLine="361" w:firstLineChars="150"/>
        <w:outlineLvl w:val="2"/>
        <w:rPr>
          <w:rFonts w:ascii="宋体" w:hAnsi="宋体" w:cs="宋体"/>
          <w:b/>
          <w:sz w:val="24"/>
          <w:highlight w:val="none"/>
        </w:rPr>
      </w:pPr>
      <w:r>
        <w:rPr>
          <w:rFonts w:hint="eastAsia" w:ascii="宋体" w:hAnsi="宋体" w:cs="宋体"/>
          <w:b/>
          <w:sz w:val="24"/>
          <w:highlight w:val="none"/>
        </w:rPr>
        <w:t>八、付款方式</w:t>
      </w:r>
    </w:p>
    <w:p>
      <w:pPr>
        <w:pStyle w:val="15"/>
        <w:ind w:firstLine="480"/>
        <w:rPr>
          <w:sz w:val="24"/>
          <w:szCs w:val="24"/>
          <w:highlight w:val="none"/>
        </w:rPr>
      </w:pPr>
      <w:r>
        <w:rPr>
          <w:rFonts w:hint="eastAsia"/>
          <w:sz w:val="24"/>
          <w:szCs w:val="24"/>
          <w:highlight w:val="none"/>
        </w:rPr>
        <w:t>（一）</w:t>
      </w:r>
      <w:r>
        <w:rPr>
          <w:sz w:val="24"/>
          <w:szCs w:val="24"/>
          <w:highlight w:val="none"/>
        </w:rPr>
        <w:t>银行转账方式支付。项目完成经验收合格后，自乙方出具等额合法发票之日起，</w:t>
      </w:r>
      <w:r>
        <w:rPr>
          <w:rFonts w:hint="eastAsia"/>
          <w:sz w:val="24"/>
          <w:szCs w:val="24"/>
          <w:highlight w:val="none"/>
        </w:rPr>
        <w:t>两个月内完成款项支付。（或</w:t>
      </w:r>
      <w:r>
        <w:rPr>
          <w:sz w:val="24"/>
          <w:szCs w:val="24"/>
          <w:highlight w:val="none"/>
        </w:rPr>
        <w:t>根据项目实际情况约定，注意：不论如何约定支付条款，均需乙方先出具等额合法发票后支付</w:t>
      </w:r>
      <w:r>
        <w:rPr>
          <w:rFonts w:hint="eastAsia"/>
          <w:sz w:val="24"/>
          <w:szCs w:val="24"/>
          <w:highlight w:val="none"/>
        </w:rPr>
        <w:t>）</w:t>
      </w:r>
      <w:r>
        <w:rPr>
          <w:sz w:val="24"/>
          <w:szCs w:val="24"/>
          <w:highlight w:val="none"/>
        </w:rPr>
        <w:t>。</w:t>
      </w:r>
    </w:p>
    <w:p>
      <w:pPr>
        <w:pStyle w:val="15"/>
        <w:ind w:firstLine="480"/>
        <w:rPr>
          <w:rFonts w:hint="eastAsia"/>
          <w:sz w:val="24"/>
          <w:szCs w:val="24"/>
          <w:highlight w:val="none"/>
        </w:rPr>
      </w:pPr>
      <w:r>
        <w:rPr>
          <w:rFonts w:hint="eastAsia"/>
          <w:sz w:val="24"/>
          <w:szCs w:val="24"/>
          <w:highlight w:val="none"/>
        </w:rPr>
        <w:t>（二）乙方按甲方要求提供的详细清单和相关票据，乙方提供发票的开票单位名称、开户银行及收款账号须与合同一致。</w:t>
      </w:r>
    </w:p>
    <w:p>
      <w:pPr>
        <w:pStyle w:val="15"/>
        <w:ind w:firstLine="480"/>
        <w:rPr>
          <w:rFonts w:hint="eastAsia" w:ascii="宋体" w:cs="华文宋体"/>
          <w:sz w:val="24"/>
          <w:szCs w:val="24"/>
          <w:highlight w:val="none"/>
        </w:rPr>
      </w:pPr>
      <w:r>
        <w:rPr>
          <w:rFonts w:hint="eastAsia" w:ascii="宋体"/>
          <w:sz w:val="24"/>
          <w:szCs w:val="24"/>
          <w:highlight w:val="none"/>
        </w:rPr>
        <w:t>（三）因甲方使用的是财政资金，甲方在前款规定的付款时间为向政府采购支付部门提出办理财政支付申请手续的时间（不含政府财政支付部门审核的时间），在规定时间内提出支付申请手续后即视为甲方已经按期支付。</w:t>
      </w:r>
    </w:p>
    <w:p>
      <w:pPr>
        <w:spacing w:line="360" w:lineRule="auto"/>
        <w:ind w:firstLine="487" w:firstLineChars="202"/>
        <w:rPr>
          <w:rFonts w:hint="eastAsia" w:ascii="宋体" w:hAnsi="宋体"/>
          <w:b/>
          <w:kern w:val="28"/>
          <w:sz w:val="24"/>
          <w:highlight w:val="none"/>
        </w:rPr>
      </w:pPr>
      <w:r>
        <w:rPr>
          <w:rFonts w:hint="eastAsia" w:ascii="宋体" w:hAnsi="宋体"/>
          <w:b/>
          <w:kern w:val="28"/>
          <w:sz w:val="24"/>
          <w:highlight w:val="none"/>
        </w:rPr>
        <w:t>九、售后及质量保证</w:t>
      </w:r>
    </w:p>
    <w:p>
      <w:pPr>
        <w:tabs>
          <w:tab w:val="left" w:pos="425"/>
        </w:tabs>
        <w:autoSpaceDE w:val="0"/>
        <w:autoSpaceDN w:val="0"/>
        <w:adjustRightInd w:val="0"/>
        <w:spacing w:line="360" w:lineRule="auto"/>
        <w:ind w:firstLine="480" w:firstLineChars="200"/>
        <w:rPr>
          <w:rFonts w:hint="eastAsia" w:ascii="宋体" w:hAnsi="宋体" w:cs="宋体"/>
          <w:bCs/>
          <w:sz w:val="24"/>
          <w:highlight w:val="none"/>
        </w:rPr>
      </w:pPr>
      <w:r>
        <w:rPr>
          <w:rFonts w:hint="eastAsia" w:ascii="宋体" w:hAnsi="宋体" w:cs="宋体"/>
          <w:bCs/>
          <w:sz w:val="24"/>
          <w:highlight w:val="none"/>
        </w:rPr>
        <w:t>（一</w:t>
      </w:r>
      <w:r>
        <w:rPr>
          <w:rFonts w:ascii="宋体" w:hAnsi="宋体" w:cs="宋体"/>
          <w:bCs/>
          <w:sz w:val="24"/>
          <w:highlight w:val="none"/>
        </w:rPr>
        <w:t>）</w:t>
      </w:r>
      <w:r>
        <w:rPr>
          <w:rFonts w:hint="eastAsia" w:ascii="宋体" w:hAnsi="宋体" w:cs="宋体"/>
          <w:bCs/>
          <w:sz w:val="24"/>
          <w:highlight w:val="none"/>
        </w:rPr>
        <w:t>乙方保证提供的所有设备和配件需为原装正装，并需在验收时向甲方提供所有设备及配件的全套原包装以便查询其正货来源。</w:t>
      </w:r>
    </w:p>
    <w:p>
      <w:pPr>
        <w:tabs>
          <w:tab w:val="left" w:pos="425"/>
        </w:tabs>
        <w:autoSpaceDE w:val="0"/>
        <w:autoSpaceDN w:val="0"/>
        <w:adjustRightInd w:val="0"/>
        <w:spacing w:line="360" w:lineRule="auto"/>
        <w:ind w:firstLine="480" w:firstLineChars="200"/>
        <w:rPr>
          <w:rFonts w:hint="eastAsia" w:ascii="宋体" w:hAnsi="宋体" w:cs="宋体"/>
          <w:bCs/>
          <w:sz w:val="24"/>
          <w:highlight w:val="none"/>
        </w:rPr>
      </w:pPr>
      <w:r>
        <w:rPr>
          <w:rFonts w:hint="eastAsia" w:ascii="宋体" w:hAnsi="宋体" w:cs="宋体"/>
          <w:bCs/>
          <w:sz w:val="24"/>
          <w:highlight w:val="none"/>
        </w:rPr>
        <w:t>（二）乙方在本合同下向甲方提供的产品的质保期为</w:t>
      </w:r>
      <w:r>
        <w:rPr>
          <w:rFonts w:hint="eastAsia" w:ascii="宋体" w:hAnsi="宋体" w:cs="宋体"/>
          <w:bCs/>
          <w:sz w:val="24"/>
          <w:highlight w:val="none"/>
        </w:rPr>
        <w:softHyphen/>
      </w:r>
      <w:r>
        <w:rPr>
          <w:rFonts w:hint="eastAsia" w:ascii="宋体" w:hAnsi="宋体" w:cs="宋体"/>
          <w:bCs/>
          <w:sz w:val="24"/>
          <w:highlight w:val="none"/>
        </w:rPr>
        <w:t>_____年，从货物交付之日起算。____年内出现质量问题应立即更换新机。整机保修期_____年，终身维修。在保修期内要求经常回访，有问题做到及时处理。出现质量问题时，响应时间小于十二小时，四十八小时内排除故障；若无法修复正常使用，乙方必须提供同规格、同型号、同参数的设备保证采购人使用，如同一故障发生三次，或在二个月内无法修复，乙方无条件换货；如保修期内因故障停机，按停机时间的双倍顺延保修期</w:t>
      </w:r>
      <w:r>
        <w:rPr>
          <w:rFonts w:ascii="宋体" w:hAnsi="宋体" w:cs="宋体"/>
          <w:bCs/>
          <w:sz w:val="24"/>
          <w:highlight w:val="none"/>
        </w:rPr>
        <w:t>,</w:t>
      </w:r>
      <w:r>
        <w:rPr>
          <w:rFonts w:hint="eastAsia" w:ascii="宋体" w:hAnsi="宋体" w:cs="宋体"/>
          <w:bCs/>
          <w:sz w:val="24"/>
          <w:highlight w:val="none"/>
        </w:rPr>
        <w:t>保修期结束后，乙方仍应负责提供终身维修服务，但只能收取零配件费，乙方免费提供最新版本软件升级。</w:t>
      </w:r>
    </w:p>
    <w:p>
      <w:pPr>
        <w:topLinePunct/>
        <w:spacing w:line="360" w:lineRule="auto"/>
        <w:ind w:firstLine="480" w:firstLineChars="200"/>
        <w:rPr>
          <w:rFonts w:hint="eastAsia" w:ascii="宋体" w:hAnsi="宋体" w:cs="宋体"/>
          <w:bCs/>
          <w:sz w:val="24"/>
          <w:highlight w:val="none"/>
        </w:rPr>
      </w:pPr>
      <w:r>
        <w:rPr>
          <w:rFonts w:hint="eastAsia" w:ascii="宋体" w:hAnsi="宋体" w:cs="宋体"/>
          <w:bCs/>
          <w:sz w:val="24"/>
          <w:highlight w:val="none"/>
        </w:rPr>
        <w:t>（三）保质期内产品的任何质量问题，乙方需负责解决（不超过24小时），且承担因此产生的全部费用。此处的质保期指的是产品存在质量瑕疵的质保期，如果产品存在缺陷造成人身财产损害或安全事故的，质保期应当按照相关法律法规的规定计算，不受此处的期限限制。</w:t>
      </w:r>
    </w:p>
    <w:p>
      <w:pPr>
        <w:spacing w:line="360" w:lineRule="auto"/>
        <w:ind w:left="479" w:leftChars="228" w:firstLine="360" w:firstLineChars="150"/>
        <w:rPr>
          <w:rFonts w:hint="eastAsia" w:ascii="宋体" w:hAnsi="宋体"/>
          <w:sz w:val="24"/>
          <w:highlight w:val="none"/>
        </w:rPr>
      </w:pPr>
      <w:r>
        <w:rPr>
          <w:rFonts w:hint="eastAsia" w:ascii="宋体" w:hAnsi="宋体"/>
          <w:sz w:val="24"/>
          <w:highlight w:val="none"/>
        </w:rPr>
        <w:t>售后服务公司：____________公司</w:t>
      </w:r>
    </w:p>
    <w:p>
      <w:pPr>
        <w:spacing w:line="360" w:lineRule="auto"/>
        <w:ind w:left="480" w:hanging="480" w:hangingChars="200"/>
        <w:rPr>
          <w:rFonts w:ascii="宋体" w:hAnsi="宋体"/>
          <w:sz w:val="24"/>
          <w:highlight w:val="none"/>
        </w:rPr>
      </w:pPr>
      <w:r>
        <w:rPr>
          <w:rFonts w:hint="eastAsia" w:ascii="宋体" w:hAnsi="宋体"/>
          <w:sz w:val="24"/>
          <w:highlight w:val="none"/>
        </w:rPr>
        <w:t xml:space="preserve">       联系地址：</w:t>
      </w:r>
      <w:r>
        <w:rPr>
          <w:rFonts w:hint="eastAsia" w:ascii="宋体" w:hAnsi="宋体" w:cs="宋体"/>
          <w:bCs/>
          <w:sz w:val="24"/>
          <w:highlight w:val="none"/>
        </w:rPr>
        <w:t xml:space="preserve"> ____________________</w:t>
      </w:r>
    </w:p>
    <w:p>
      <w:pPr>
        <w:spacing w:line="360" w:lineRule="auto"/>
        <w:ind w:left="479" w:leftChars="228" w:firstLine="360" w:firstLineChars="150"/>
        <w:rPr>
          <w:rFonts w:hint="eastAsia" w:ascii="宋体" w:hAnsi="宋体"/>
          <w:sz w:val="24"/>
          <w:highlight w:val="none"/>
        </w:rPr>
      </w:pPr>
      <w:r>
        <w:rPr>
          <w:rFonts w:hint="eastAsia" w:ascii="宋体" w:hAnsi="宋体"/>
          <w:sz w:val="24"/>
          <w:highlight w:val="none"/>
        </w:rPr>
        <w:t>联系人：_______</w:t>
      </w:r>
    </w:p>
    <w:p>
      <w:pPr>
        <w:spacing w:line="360" w:lineRule="auto"/>
        <w:ind w:left="480" w:hanging="480" w:hangingChars="200"/>
        <w:rPr>
          <w:rFonts w:ascii="宋体" w:hAnsi="宋体"/>
          <w:sz w:val="24"/>
          <w:highlight w:val="none"/>
        </w:rPr>
      </w:pPr>
      <w:r>
        <w:rPr>
          <w:rFonts w:hint="eastAsia" w:ascii="宋体" w:hAnsi="宋体"/>
          <w:sz w:val="24"/>
          <w:highlight w:val="none"/>
        </w:rPr>
        <w:t xml:space="preserve">       联系电话：_____________</w:t>
      </w:r>
    </w:p>
    <w:p>
      <w:pPr>
        <w:spacing w:line="360" w:lineRule="auto"/>
        <w:ind w:left="479" w:leftChars="228"/>
        <w:rPr>
          <w:rFonts w:hint="eastAsia" w:ascii="宋体" w:hAnsi="宋体"/>
          <w:sz w:val="24"/>
          <w:highlight w:val="none"/>
        </w:rPr>
      </w:pPr>
      <w:r>
        <w:rPr>
          <w:rFonts w:hint="eastAsia" w:ascii="宋体" w:hAnsi="宋体"/>
          <w:sz w:val="24"/>
          <w:highlight w:val="none"/>
        </w:rPr>
        <w:t>厂家售后服务联系方式</w:t>
      </w:r>
    </w:p>
    <w:tbl>
      <w:tblPr>
        <w:tblStyle w:val="10"/>
        <w:tblW w:w="0" w:type="auto"/>
        <w:tblInd w:w="4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188"/>
        <w:gridCol w:w="41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88" w:type="dxa"/>
            <w:noWrap w:val="0"/>
            <w:vAlign w:val="top"/>
          </w:tcPr>
          <w:p>
            <w:pPr>
              <w:spacing w:line="360" w:lineRule="auto"/>
              <w:jc w:val="center"/>
              <w:rPr>
                <w:rFonts w:hint="eastAsia" w:ascii="宋体" w:hAnsi="宋体"/>
                <w:sz w:val="24"/>
                <w:highlight w:val="none"/>
              </w:rPr>
            </w:pPr>
            <w:r>
              <w:rPr>
                <w:rFonts w:hint="eastAsia" w:ascii="宋体" w:hAnsi="宋体"/>
                <w:sz w:val="24"/>
                <w:highlight w:val="none"/>
              </w:rPr>
              <w:t>厂家名称</w:t>
            </w:r>
          </w:p>
        </w:tc>
        <w:tc>
          <w:tcPr>
            <w:tcW w:w="4188" w:type="dxa"/>
            <w:noWrap w:val="0"/>
            <w:vAlign w:val="top"/>
          </w:tcPr>
          <w:p>
            <w:pPr>
              <w:spacing w:line="360" w:lineRule="auto"/>
              <w:jc w:val="center"/>
              <w:rPr>
                <w:rFonts w:hint="eastAsia" w:ascii="宋体" w:hAnsi="宋体"/>
                <w:sz w:val="24"/>
                <w:highlight w:val="none"/>
              </w:rPr>
            </w:pPr>
            <w:r>
              <w:rPr>
                <w:rFonts w:hint="eastAsia" w:ascii="宋体" w:hAnsi="宋体"/>
                <w:sz w:val="24"/>
                <w:highlight w:val="none"/>
              </w:rPr>
              <w:t>联系电话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188" w:type="dxa"/>
            <w:noWrap w:val="0"/>
            <w:vAlign w:val="top"/>
          </w:tcPr>
          <w:p>
            <w:pPr>
              <w:spacing w:line="360" w:lineRule="auto"/>
              <w:jc w:val="center"/>
              <w:rPr>
                <w:rFonts w:hint="eastAsia" w:ascii="宋体" w:hAnsi="宋体"/>
                <w:b/>
                <w:sz w:val="24"/>
                <w:highlight w:val="none"/>
              </w:rPr>
            </w:pPr>
          </w:p>
        </w:tc>
        <w:tc>
          <w:tcPr>
            <w:tcW w:w="4188" w:type="dxa"/>
            <w:noWrap w:val="0"/>
            <w:vAlign w:val="top"/>
          </w:tcPr>
          <w:p>
            <w:pPr>
              <w:spacing w:line="360" w:lineRule="auto"/>
              <w:jc w:val="center"/>
              <w:rPr>
                <w:rFonts w:ascii="宋体" w:hAnsi="宋体"/>
                <w:b/>
                <w:sz w:val="24"/>
                <w:highlight w:val="none"/>
              </w:rPr>
            </w:pPr>
          </w:p>
        </w:tc>
      </w:tr>
    </w:tbl>
    <w:p>
      <w:pPr>
        <w:tabs>
          <w:tab w:val="left" w:pos="425"/>
          <w:tab w:val="left" w:pos="900"/>
        </w:tabs>
        <w:autoSpaceDE w:val="0"/>
        <w:autoSpaceDN w:val="0"/>
        <w:adjustRightInd w:val="0"/>
        <w:spacing w:line="360" w:lineRule="auto"/>
        <w:ind w:firstLine="480" w:firstLineChars="200"/>
        <w:rPr>
          <w:rFonts w:hint="eastAsia" w:ascii="宋体" w:hAnsi="宋体" w:cs="宋体"/>
          <w:sz w:val="24"/>
          <w:highlight w:val="none"/>
        </w:rPr>
      </w:pPr>
    </w:p>
    <w:p>
      <w:pPr>
        <w:tabs>
          <w:tab w:val="left" w:pos="425"/>
          <w:tab w:val="left" w:pos="900"/>
        </w:tabs>
        <w:autoSpaceDE w:val="0"/>
        <w:autoSpaceDN w:val="0"/>
        <w:adjustRightInd w:val="0"/>
        <w:spacing w:line="360" w:lineRule="auto"/>
        <w:ind w:firstLine="482" w:firstLineChars="200"/>
        <w:rPr>
          <w:rFonts w:hint="eastAsia" w:ascii="宋体" w:hAnsi="宋体" w:cs="宋体"/>
          <w:b/>
          <w:sz w:val="24"/>
          <w:highlight w:val="none"/>
        </w:rPr>
      </w:pPr>
      <w:r>
        <w:rPr>
          <w:rFonts w:hint="eastAsia" w:ascii="宋体" w:hAnsi="宋体" w:cs="宋体"/>
          <w:b/>
          <w:sz w:val="24"/>
          <w:highlight w:val="none"/>
        </w:rPr>
        <w:t xml:space="preserve"> 十、知识产权归属</w:t>
      </w:r>
    </w:p>
    <w:p>
      <w:pPr>
        <w:spacing w:line="360" w:lineRule="auto"/>
        <w:ind w:left="420" w:leftChars="200"/>
        <w:rPr>
          <w:rFonts w:hint="eastAsia" w:ascii="宋体" w:hAnsi="宋体"/>
          <w:sz w:val="24"/>
          <w:highlight w:val="none"/>
        </w:rPr>
      </w:pPr>
      <w:r>
        <w:rPr>
          <w:rFonts w:hint="eastAsia" w:ascii="宋体" w:hAnsi="宋体"/>
          <w:sz w:val="24"/>
          <w:highlight w:val="none"/>
        </w:rPr>
        <w:t>乙方应保证投入本项目的技术、服务或其任何一部门不会产生第三方提出侵犯其专利权、商标或其他知识产权引起的法律和经济纠纷；如因第三方提出其专利权、商标权或其他知识产权的侵权之诉，则一切责任及赔偿均由乙方承担。</w:t>
      </w:r>
    </w:p>
    <w:p>
      <w:pPr>
        <w:tabs>
          <w:tab w:val="left" w:pos="425"/>
          <w:tab w:val="left" w:pos="900"/>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 十一</w:t>
      </w:r>
      <w:r>
        <w:rPr>
          <w:rFonts w:hint="eastAsia" w:ascii="宋体" w:hAnsi="宋体"/>
          <w:b/>
          <w:sz w:val="24"/>
          <w:highlight w:val="none"/>
        </w:rPr>
        <w:t>、索赔</w:t>
      </w:r>
    </w:p>
    <w:p>
      <w:pPr>
        <w:spacing w:line="360" w:lineRule="auto"/>
        <w:ind w:left="420" w:leftChars="200"/>
        <w:rPr>
          <w:rFonts w:hint="eastAsia" w:ascii="宋体" w:hAnsi="宋体"/>
          <w:sz w:val="24"/>
          <w:highlight w:val="none"/>
        </w:rPr>
      </w:pPr>
      <w:r>
        <w:rPr>
          <w:rFonts w:hint="eastAsia" w:ascii="宋体" w:hAnsi="宋体"/>
          <w:sz w:val="24"/>
          <w:highlight w:val="none"/>
        </w:rPr>
        <w:t>（一）如有异议，甲方有权根据有关政府部门的检验结果向乙方提出索赔。</w:t>
      </w:r>
    </w:p>
    <w:p>
      <w:pPr>
        <w:spacing w:line="360" w:lineRule="auto"/>
        <w:ind w:left="420" w:leftChars="200"/>
        <w:rPr>
          <w:rFonts w:hint="eastAsia" w:ascii="宋体" w:hAnsi="宋体" w:cs="Arial"/>
          <w:sz w:val="24"/>
          <w:highlight w:val="none"/>
          <w:lang w:val="zh-CN"/>
        </w:rPr>
      </w:pPr>
      <w:r>
        <w:rPr>
          <w:rFonts w:hint="eastAsia" w:ascii="宋体" w:hAnsi="宋体"/>
          <w:sz w:val="24"/>
          <w:highlight w:val="none"/>
        </w:rPr>
        <w:t>（二）</w:t>
      </w:r>
      <w:r>
        <w:rPr>
          <w:rFonts w:ascii="宋体" w:hAnsi="宋体"/>
          <w:sz w:val="24"/>
          <w:highlight w:val="none"/>
        </w:rPr>
        <w:t xml:space="preserve"> </w:t>
      </w:r>
      <w:r>
        <w:rPr>
          <w:rFonts w:hint="eastAsia" w:ascii="宋体" w:hAnsi="宋体"/>
          <w:sz w:val="24"/>
          <w:highlight w:val="none"/>
        </w:rPr>
        <w:t>在合同执行期间，</w:t>
      </w:r>
      <w:r>
        <w:rPr>
          <w:rFonts w:hint="eastAsia" w:ascii="宋体" w:hAnsi="宋体" w:cs="Arial"/>
          <w:sz w:val="24"/>
          <w:highlight w:val="none"/>
          <w:lang w:val="zh-CN"/>
        </w:rPr>
        <w:t>由乙方所提供产品，如因该产品质量原因影响该产品的正常使用或导致产品功能减少，甲方可自主决定选择以下一种或多种方式解决故障事宜：</w:t>
      </w:r>
    </w:p>
    <w:p>
      <w:pPr>
        <w:spacing w:line="360" w:lineRule="auto"/>
        <w:ind w:left="660" w:leftChars="200" w:hanging="240" w:hangingChars="100"/>
        <w:rPr>
          <w:rFonts w:hint="eastAsia" w:ascii="宋体" w:hAnsi="宋体"/>
          <w:sz w:val="24"/>
          <w:highlight w:val="none"/>
        </w:rPr>
      </w:pPr>
      <w:r>
        <w:rPr>
          <w:rFonts w:hint="eastAsia" w:ascii="宋体" w:hAnsi="宋体"/>
          <w:sz w:val="24"/>
          <w:highlight w:val="none"/>
        </w:rPr>
        <w:t>（1）乙方同意退货，并按合同规定的同种货币将货款退还给甲方，并承担由此发生的一切损失和费用。</w:t>
      </w:r>
    </w:p>
    <w:p>
      <w:pPr>
        <w:spacing w:line="360" w:lineRule="auto"/>
        <w:ind w:left="435" w:leftChars="150" w:hanging="120" w:hangingChars="50"/>
        <w:rPr>
          <w:rFonts w:hint="eastAsia" w:ascii="宋体" w:hAnsi="宋体"/>
          <w:sz w:val="24"/>
          <w:highlight w:val="none"/>
        </w:rPr>
      </w:pPr>
      <w:r>
        <w:rPr>
          <w:rFonts w:hint="eastAsia" w:ascii="宋体" w:hAnsi="宋体"/>
          <w:sz w:val="24"/>
          <w:highlight w:val="none"/>
        </w:rPr>
        <w:t>（</w:t>
      </w:r>
      <w:r>
        <w:rPr>
          <w:rFonts w:ascii="宋体" w:hAnsi="宋体"/>
          <w:sz w:val="24"/>
          <w:highlight w:val="none"/>
        </w:rPr>
        <w:t>2</w:t>
      </w:r>
      <w:r>
        <w:rPr>
          <w:rFonts w:hint="eastAsia" w:ascii="宋体" w:hAnsi="宋体"/>
          <w:sz w:val="24"/>
          <w:highlight w:val="none"/>
        </w:rPr>
        <w:t>）根据货物低劣程度、损坏程度以及甲方所遭受损失的数额甲乙双方商定降低货物的价格。</w:t>
      </w:r>
    </w:p>
    <w:p>
      <w:pPr>
        <w:spacing w:line="360" w:lineRule="auto"/>
        <w:ind w:left="593" w:leftChars="150" w:hanging="278" w:hangingChars="116"/>
        <w:rPr>
          <w:rFonts w:hint="eastAsia" w:ascii="宋体" w:hAnsi="宋体"/>
          <w:sz w:val="24"/>
          <w:highlight w:val="none"/>
        </w:rPr>
      </w:pPr>
      <w:r>
        <w:rPr>
          <w:rFonts w:hint="eastAsia" w:ascii="宋体" w:hAnsi="宋体"/>
          <w:sz w:val="24"/>
          <w:highlight w:val="none"/>
        </w:rPr>
        <w:t>（</w:t>
      </w:r>
      <w:r>
        <w:rPr>
          <w:rFonts w:ascii="宋体" w:hAnsi="宋体"/>
          <w:sz w:val="24"/>
          <w:highlight w:val="none"/>
        </w:rPr>
        <w:t>3</w:t>
      </w:r>
      <w:r>
        <w:rPr>
          <w:rFonts w:hint="eastAsia" w:ascii="宋体" w:hAnsi="宋体"/>
          <w:sz w:val="24"/>
          <w:highlight w:val="none"/>
        </w:rPr>
        <w:t>）乙方必须于</w:t>
      </w:r>
      <w:r>
        <w:rPr>
          <w:rFonts w:hint="eastAsia" w:ascii="宋体" w:hAnsi="宋体"/>
          <w:sz w:val="24"/>
          <w:highlight w:val="none"/>
          <w:u w:val="single"/>
        </w:rPr>
        <w:t xml:space="preserve"> 5</w:t>
      </w:r>
      <w:r>
        <w:rPr>
          <w:rFonts w:hint="eastAsia" w:ascii="宋体" w:hAnsi="宋体"/>
          <w:sz w:val="24"/>
          <w:highlight w:val="none"/>
        </w:rPr>
        <w:t>天内用符合规格、质量和性能要求的新零件、部件或货物来更换有缺陷的部分或修补缺陷的部分，乙方未能按时完成维护，每拖延一天，须向甲方支付合同金额的</w:t>
      </w:r>
      <w:r>
        <w:rPr>
          <w:rFonts w:ascii="宋体" w:hAnsi="宋体"/>
          <w:sz w:val="24"/>
          <w:highlight w:val="none"/>
          <w:shd w:val="clear" w:color="auto" w:fill="FFFFFF"/>
        </w:rPr>
        <w:t>3</w:t>
      </w:r>
      <w:r>
        <w:rPr>
          <w:rFonts w:hint="eastAsia" w:ascii="宋体" w:hAnsi="宋体"/>
          <w:sz w:val="24"/>
          <w:highlight w:val="none"/>
          <w:shd w:val="clear" w:color="auto" w:fill="FFFFFF"/>
        </w:rPr>
        <w:t>‰</w:t>
      </w:r>
      <w:r>
        <w:rPr>
          <w:rFonts w:hint="eastAsia" w:ascii="宋体" w:hAnsi="宋体"/>
          <w:sz w:val="24"/>
          <w:highlight w:val="none"/>
        </w:rPr>
        <w:t>的违约金。同时，相应延长质量保证期。乙方应承担一切费用和风险并负有赔偿甲方所发生的一切损失的责任。</w:t>
      </w:r>
    </w:p>
    <w:p>
      <w:pPr>
        <w:spacing w:line="360" w:lineRule="auto"/>
        <w:ind w:left="608" w:leftChars="100" w:hanging="398" w:hangingChars="166"/>
        <w:rPr>
          <w:rFonts w:hint="eastAsia" w:ascii="宋体" w:hAnsi="宋体"/>
          <w:sz w:val="24"/>
          <w:highlight w:val="none"/>
        </w:rPr>
      </w:pPr>
      <w:r>
        <w:rPr>
          <w:rFonts w:hint="eastAsia" w:ascii="宋体" w:hAnsi="宋体"/>
          <w:sz w:val="24"/>
          <w:highlight w:val="none"/>
        </w:rPr>
        <w:t>（4）如果在甲方发出索赔通知后</w:t>
      </w:r>
      <w:r>
        <w:rPr>
          <w:rFonts w:hint="eastAsia" w:ascii="宋体" w:hAnsi="宋体"/>
          <w:sz w:val="24"/>
          <w:highlight w:val="none"/>
          <w:u w:val="single"/>
          <w:shd w:val="clear" w:color="auto" w:fill="FFFFFF"/>
        </w:rPr>
        <w:t xml:space="preserve"> 10 </w:t>
      </w:r>
      <w:r>
        <w:rPr>
          <w:rFonts w:hint="eastAsia" w:ascii="宋体" w:hAnsi="宋体"/>
          <w:sz w:val="24"/>
          <w:highlight w:val="none"/>
        </w:rPr>
        <w:t>天内，乙方未作答复，上述索赔应视为已被乙方接受。甲方将从合同款项中扣回索赔金额。如果这些金额不足以补偿索赔金额，甲方有权向乙方提出不足部分的补偿。</w:t>
      </w:r>
    </w:p>
    <w:p>
      <w:pPr>
        <w:tabs>
          <w:tab w:val="left" w:pos="425"/>
          <w:tab w:val="left" w:pos="960"/>
        </w:tabs>
        <w:spacing w:line="360" w:lineRule="auto"/>
        <w:ind w:firstLine="361" w:firstLineChars="150"/>
        <w:outlineLvl w:val="2"/>
        <w:rPr>
          <w:rFonts w:ascii="宋体" w:hAnsi="宋体" w:cs="宋体"/>
          <w:b/>
          <w:sz w:val="24"/>
          <w:highlight w:val="none"/>
        </w:rPr>
      </w:pPr>
      <w:r>
        <w:rPr>
          <w:rFonts w:hint="eastAsia" w:ascii="宋体" w:hAnsi="宋体" w:cs="宋体"/>
          <w:b/>
          <w:sz w:val="24"/>
          <w:highlight w:val="none"/>
        </w:rPr>
        <w:t>十二、争议的解决</w:t>
      </w:r>
    </w:p>
    <w:p>
      <w:pPr>
        <w:spacing w:line="360" w:lineRule="auto"/>
        <w:ind w:firstLine="480" w:firstLineChars="200"/>
        <w:rPr>
          <w:rFonts w:ascii="宋体" w:hAnsi="宋体" w:cs="宋体"/>
          <w:sz w:val="24"/>
          <w:highlight w:val="none"/>
        </w:rPr>
      </w:pPr>
      <w:r>
        <w:rPr>
          <w:rFonts w:hint="eastAsia" w:ascii="宋体" w:hAnsi="宋体" w:cs="宋体"/>
          <w:sz w:val="24"/>
          <w:highlight w:val="none"/>
        </w:rPr>
        <w:t>未尽事宜以及因本合同引起的或与本合同有关的如何纠纷，由双方友好协商解决。协商不能解决的，双方同意提交广州仲裁委员会中山分会，依照该委员会仲裁规则进行仲裁。仲裁裁决是终局的，对双方均具有约束力。</w:t>
      </w:r>
    </w:p>
    <w:p>
      <w:pPr>
        <w:tabs>
          <w:tab w:val="left" w:pos="425"/>
          <w:tab w:val="left" w:pos="960"/>
        </w:tabs>
        <w:spacing w:line="360" w:lineRule="auto"/>
        <w:ind w:firstLine="361" w:firstLineChars="150"/>
        <w:outlineLvl w:val="2"/>
        <w:rPr>
          <w:rFonts w:ascii="宋体" w:hAnsi="宋体" w:cs="宋体"/>
          <w:b/>
          <w:sz w:val="24"/>
          <w:highlight w:val="none"/>
        </w:rPr>
      </w:pPr>
      <w:r>
        <w:rPr>
          <w:rFonts w:hint="eastAsia" w:ascii="宋体" w:hAnsi="宋体" w:cs="宋体"/>
          <w:b/>
          <w:sz w:val="24"/>
          <w:highlight w:val="none"/>
        </w:rPr>
        <w:t>十三、不可抗力</w:t>
      </w:r>
    </w:p>
    <w:p>
      <w:pPr>
        <w:tabs>
          <w:tab w:val="left" w:pos="824"/>
        </w:tabs>
        <w:spacing w:line="360" w:lineRule="auto"/>
        <w:ind w:firstLine="465"/>
        <w:rPr>
          <w:rFonts w:hint="eastAsia" w:ascii="宋体" w:hAnsi="宋体"/>
          <w:sz w:val="24"/>
          <w:highlight w:val="none"/>
        </w:rPr>
      </w:pPr>
      <w:r>
        <w:rPr>
          <w:rFonts w:hint="eastAsia" w:ascii="宋体" w:hAnsi="宋体"/>
          <w:sz w:val="24"/>
          <w:highlight w:val="none"/>
        </w:rPr>
        <w:t>不可抗力指战争、严重火灾、洪水、台风、地震等或其它双方认定的不可抗力事件。</w:t>
      </w:r>
    </w:p>
    <w:p>
      <w:pPr>
        <w:tabs>
          <w:tab w:val="left" w:pos="824"/>
        </w:tabs>
        <w:spacing w:line="360" w:lineRule="auto"/>
        <w:ind w:firstLine="465"/>
        <w:rPr>
          <w:rFonts w:hint="eastAsia" w:ascii="宋体" w:hAnsi="宋体" w:cs="宋体"/>
          <w:sz w:val="24"/>
          <w:highlight w:val="none"/>
        </w:rPr>
      </w:pPr>
      <w:r>
        <w:rPr>
          <w:rFonts w:hint="eastAsia" w:ascii="宋体" w:hAnsi="宋体" w:cs="宋体"/>
          <w:sz w:val="24"/>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tabs>
          <w:tab w:val="left" w:pos="425"/>
          <w:tab w:val="left" w:pos="960"/>
        </w:tabs>
        <w:spacing w:line="360" w:lineRule="auto"/>
        <w:ind w:firstLine="482" w:firstLineChars="200"/>
        <w:outlineLvl w:val="2"/>
        <w:rPr>
          <w:rFonts w:ascii="宋体" w:hAnsi="宋体" w:cs="宋体"/>
          <w:b/>
          <w:sz w:val="24"/>
          <w:highlight w:val="none"/>
        </w:rPr>
      </w:pPr>
      <w:r>
        <w:rPr>
          <w:rFonts w:hint="eastAsia" w:ascii="宋体" w:hAnsi="宋体"/>
          <w:b/>
          <w:sz w:val="24"/>
          <w:highlight w:val="none"/>
        </w:rPr>
        <w:t>十四、</w:t>
      </w:r>
      <w:r>
        <w:rPr>
          <w:rFonts w:hint="eastAsia" w:ascii="宋体" w:hAnsi="宋体" w:cs="宋体"/>
          <w:b/>
          <w:sz w:val="24"/>
          <w:highlight w:val="none"/>
        </w:rPr>
        <w:t>违约责任</w:t>
      </w:r>
    </w:p>
    <w:p>
      <w:pPr>
        <w:tabs>
          <w:tab w:val="left" w:pos="425"/>
          <w:tab w:val="left" w:pos="900"/>
        </w:tabs>
        <w:autoSpaceDE w:val="0"/>
        <w:autoSpaceDN w:val="0"/>
        <w:adjustRightInd w:val="0"/>
        <w:snapToGrid w:val="0"/>
        <w:spacing w:line="480" w:lineRule="exact"/>
        <w:ind w:firstLine="480" w:firstLineChars="200"/>
        <w:rPr>
          <w:rFonts w:ascii="宋体" w:hAnsi="宋体" w:cs="宋体"/>
          <w:sz w:val="24"/>
          <w:highlight w:val="none"/>
        </w:rPr>
      </w:pPr>
      <w:r>
        <w:rPr>
          <w:rFonts w:hint="eastAsia" w:ascii="宋体" w:hAnsi="宋体" w:cs="宋体"/>
          <w:sz w:val="24"/>
          <w:highlight w:val="none"/>
        </w:rPr>
        <w:t>（一）甲方应依合同规定时间内，向乙方支付货款，每拖延一天乙方可向甲方加收应付金额</w:t>
      </w:r>
      <w:r>
        <w:rPr>
          <w:rFonts w:hint="eastAsia" w:ascii="宋体" w:hAnsi="宋体" w:cs="宋体"/>
          <w:sz w:val="24"/>
          <w:highlight w:val="none"/>
          <w:shd w:val="clear" w:color="auto" w:fill="FFFFFF"/>
        </w:rPr>
        <w:t>万分之五</w:t>
      </w:r>
      <w:r>
        <w:rPr>
          <w:rFonts w:hint="eastAsia" w:ascii="宋体" w:hAnsi="宋体" w:cs="宋体"/>
          <w:sz w:val="24"/>
          <w:highlight w:val="none"/>
        </w:rPr>
        <w:t>的违约金。</w:t>
      </w:r>
    </w:p>
    <w:p>
      <w:pPr>
        <w:tabs>
          <w:tab w:val="left" w:pos="425"/>
          <w:tab w:val="left" w:pos="900"/>
        </w:tabs>
        <w:autoSpaceDE w:val="0"/>
        <w:autoSpaceDN w:val="0"/>
        <w:adjustRightInd w:val="0"/>
        <w:snapToGrid w:val="0"/>
        <w:spacing w:line="480" w:lineRule="exact"/>
        <w:ind w:firstLine="480" w:firstLineChars="200"/>
        <w:rPr>
          <w:rFonts w:hint="eastAsia" w:ascii="宋体" w:hAnsi="宋体" w:cs="宋体"/>
          <w:sz w:val="24"/>
          <w:highlight w:val="none"/>
        </w:rPr>
      </w:pPr>
      <w:r>
        <w:rPr>
          <w:rFonts w:hint="eastAsia" w:ascii="宋体" w:hAnsi="宋体" w:cs="宋体"/>
          <w:kern w:val="28"/>
          <w:sz w:val="24"/>
          <w:highlight w:val="none"/>
        </w:rPr>
        <w:t>（二）</w:t>
      </w:r>
      <w:r>
        <w:rPr>
          <w:rFonts w:hint="eastAsia" w:ascii="宋体" w:hAnsi="宋体" w:cs="宋体"/>
          <w:sz w:val="24"/>
          <w:highlight w:val="none"/>
        </w:rPr>
        <w:t>乙方交付的货物不符合本合同规定的，甲方有权拒收，并且乙方须重新组织交付，并按照延误的交付时间每天向甲方支付本合同总金额万分之五的违约金。</w:t>
      </w:r>
    </w:p>
    <w:p>
      <w:pPr>
        <w:tabs>
          <w:tab w:val="left" w:pos="425"/>
          <w:tab w:val="left" w:pos="900"/>
        </w:tabs>
        <w:autoSpaceDE w:val="0"/>
        <w:autoSpaceDN w:val="0"/>
        <w:adjustRightInd w:val="0"/>
        <w:snapToGrid w:val="0"/>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（三）乙方未能按本合同规定的交货时间交付货物的（包括“第八条 售后及质量保证”），逾期15天以上（含15天）的，甲方有权解除合同，要求乙方支付违约金，并且给甲方造成的经济损失由乙方承担赔偿责任。</w:t>
      </w:r>
    </w:p>
    <w:p>
      <w:pPr>
        <w:tabs>
          <w:tab w:val="left" w:pos="425"/>
          <w:tab w:val="left" w:pos="900"/>
        </w:tabs>
        <w:autoSpaceDE w:val="0"/>
        <w:autoSpaceDN w:val="0"/>
        <w:adjustRightInd w:val="0"/>
        <w:snapToGrid w:val="0"/>
        <w:spacing w:line="480" w:lineRule="exact"/>
        <w:ind w:firstLine="480" w:firstLineChars="200"/>
        <w:rPr>
          <w:rFonts w:hint="eastAsia" w:ascii="宋体" w:hAnsi="宋体" w:cs="宋体"/>
          <w:sz w:val="24"/>
          <w:highlight w:val="none"/>
        </w:rPr>
      </w:pPr>
      <w:r>
        <w:rPr>
          <w:rFonts w:hint="eastAsia" w:ascii="宋体" w:hAnsi="宋体" w:cs="宋体"/>
          <w:sz w:val="24"/>
          <w:highlight w:val="none"/>
        </w:rPr>
        <w:t>（四）乙方提供的货物或服务，如影响甲方的使用或在规定的整改期限内未完成整改的，甲方有权自行寻找第三方单位提供相应的货物或服务，由此产生的一切费用均由乙方承担。</w:t>
      </w:r>
    </w:p>
    <w:p>
      <w:pPr>
        <w:tabs>
          <w:tab w:val="left" w:pos="425"/>
          <w:tab w:val="left" w:pos="900"/>
        </w:tabs>
        <w:autoSpaceDE w:val="0"/>
        <w:autoSpaceDN w:val="0"/>
        <w:adjustRightInd w:val="0"/>
        <w:snapToGrid w:val="0"/>
        <w:spacing w:line="560" w:lineRule="exact"/>
        <w:ind w:firstLine="480" w:firstLineChars="200"/>
        <w:rPr>
          <w:rFonts w:hint="eastAsia" w:ascii="宋体" w:hAnsi="宋体" w:cs="宋体"/>
          <w:sz w:val="24"/>
          <w:highlight w:val="none"/>
        </w:rPr>
      </w:pPr>
      <w:r>
        <w:rPr>
          <w:rFonts w:hint="eastAsia" w:ascii="宋体" w:hAnsi="宋体" w:cs="宋体"/>
          <w:sz w:val="24"/>
          <w:highlight w:val="none"/>
        </w:rPr>
        <w:t>（五）本合同履行期内，如乙方因自身原因而提出提前终止本合同的，乙方应一次性向甲方支付本合同总价的</w:t>
      </w:r>
      <w:r>
        <w:rPr>
          <w:rFonts w:ascii="宋体" w:hAnsi="宋体" w:cs="宋体"/>
          <w:sz w:val="24"/>
          <w:highlight w:val="none"/>
        </w:rPr>
        <w:t>5%</w:t>
      </w:r>
      <w:r>
        <w:rPr>
          <w:rFonts w:hint="eastAsia" w:ascii="宋体" w:hAnsi="宋体" w:cs="宋体"/>
          <w:sz w:val="24"/>
          <w:highlight w:val="none"/>
        </w:rPr>
        <w:t>作为违约金及需退还未履行服务期内的服务费（如甲方已支付），并承担对此给甲方造成的损失（包括但不限于甲方为保障如期供货或连续服务所产生的一切费用）及维权费用（案件受理费、诉讼保全申请费、诉讼保全保险费、律师费、公证费、鉴定费、评估费、差旅费等）。</w:t>
      </w:r>
    </w:p>
    <w:p>
      <w:pPr>
        <w:tabs>
          <w:tab w:val="left" w:pos="420"/>
        </w:tabs>
        <w:spacing w:line="500" w:lineRule="exact"/>
        <w:ind w:firstLine="480" w:firstLineChars="200"/>
        <w:rPr>
          <w:rFonts w:ascii="宋体" w:hAnsi="宋体" w:cs="宋体"/>
          <w:sz w:val="24"/>
          <w:highlight w:val="none"/>
        </w:rPr>
      </w:pPr>
      <w:r>
        <w:rPr>
          <w:rFonts w:hint="eastAsia" w:ascii="宋体" w:hAnsi="宋体" w:cs="宋体"/>
          <w:sz w:val="24"/>
          <w:highlight w:val="none"/>
        </w:rPr>
        <w:t>（六）因不可抗力因素造成乙方或双方违约，经双方协议达成共识的，由双方协商解决。</w:t>
      </w:r>
    </w:p>
    <w:p>
      <w:pPr>
        <w:tabs>
          <w:tab w:val="left" w:pos="420"/>
        </w:tabs>
        <w:spacing w:line="500" w:lineRule="exact"/>
        <w:ind w:firstLine="480" w:firstLineChars="200"/>
        <w:rPr>
          <w:rFonts w:hint="eastAsia" w:ascii="宋体" w:hAnsi="宋体" w:cs="宋体"/>
          <w:sz w:val="24"/>
          <w:highlight w:val="none"/>
        </w:rPr>
      </w:pPr>
      <w:r>
        <w:rPr>
          <w:rFonts w:hint="eastAsia" w:ascii="宋体" w:hAnsi="宋体" w:cs="宋体"/>
          <w:sz w:val="24"/>
          <w:highlight w:val="none"/>
        </w:rPr>
        <w:t>（七）其它违约责任按《中华人民共和国政府采购法》及其实施条例、《中华人民共和国民法典》等法律法规处理。</w:t>
      </w:r>
    </w:p>
    <w:p>
      <w:pPr>
        <w:tabs>
          <w:tab w:val="left" w:pos="425"/>
          <w:tab w:val="left" w:pos="960"/>
        </w:tabs>
        <w:spacing w:line="360" w:lineRule="auto"/>
        <w:ind w:firstLine="361" w:firstLineChars="150"/>
        <w:outlineLvl w:val="2"/>
        <w:rPr>
          <w:rFonts w:ascii="宋体" w:hAnsi="宋体" w:cs="宋体"/>
          <w:b/>
          <w:sz w:val="24"/>
          <w:highlight w:val="none"/>
        </w:rPr>
      </w:pPr>
      <w:r>
        <w:rPr>
          <w:rFonts w:hint="eastAsia" w:ascii="宋体" w:hAnsi="宋体" w:cs="宋体"/>
          <w:b/>
          <w:sz w:val="24"/>
          <w:highlight w:val="none"/>
        </w:rPr>
        <w:t>十五、税费</w:t>
      </w:r>
    </w:p>
    <w:p>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在中国境内、外发生的与本合同执行有关的一切税费均由乙方负担。</w:t>
      </w:r>
    </w:p>
    <w:p>
      <w:pPr>
        <w:tabs>
          <w:tab w:val="left" w:pos="425"/>
          <w:tab w:val="left" w:pos="960"/>
        </w:tabs>
        <w:spacing w:line="360" w:lineRule="auto"/>
        <w:ind w:firstLine="361" w:firstLineChars="150"/>
        <w:outlineLvl w:val="2"/>
        <w:rPr>
          <w:rFonts w:ascii="宋体" w:hAnsi="宋体" w:cs="宋体"/>
          <w:b/>
          <w:sz w:val="24"/>
          <w:highlight w:val="none"/>
        </w:rPr>
      </w:pPr>
      <w:r>
        <w:rPr>
          <w:rFonts w:hint="eastAsia" w:ascii="宋体" w:hAnsi="宋体" w:cs="宋体"/>
          <w:b/>
          <w:sz w:val="24"/>
          <w:highlight w:val="none"/>
        </w:rPr>
        <w:t>十六、其它</w:t>
      </w:r>
    </w:p>
    <w:p>
      <w:pPr>
        <w:tabs>
          <w:tab w:val="left" w:pos="425"/>
        </w:tabs>
        <w:autoSpaceDE w:val="0"/>
        <w:autoSpaceDN w:val="0"/>
        <w:adjustRightInd w:val="0"/>
        <w:spacing w:line="360" w:lineRule="auto"/>
        <w:ind w:firstLine="240" w:firstLineChars="100"/>
        <w:rPr>
          <w:rFonts w:ascii="宋体" w:hAnsi="宋体" w:cs="宋体"/>
          <w:sz w:val="24"/>
          <w:highlight w:val="none"/>
        </w:rPr>
      </w:pPr>
      <w:r>
        <w:rPr>
          <w:rFonts w:hint="eastAsia"/>
          <w:sz w:val="24"/>
          <w:highlight w:val="none"/>
        </w:rPr>
        <w:t xml:space="preserve"> </w:t>
      </w:r>
      <w:r>
        <w:rPr>
          <w:rFonts w:hint="eastAsia" w:ascii="宋体" w:hAnsi="宋体"/>
          <w:kern w:val="28"/>
          <w:sz w:val="24"/>
          <w:highlight w:val="none"/>
        </w:rPr>
        <w:t>（一）</w:t>
      </w:r>
      <w:r>
        <w:rPr>
          <w:rFonts w:hint="eastAsia" w:ascii="宋体" w:hAnsi="宋体" w:cs="宋体"/>
          <w:sz w:val="24"/>
          <w:highlight w:val="none"/>
        </w:rPr>
        <w:t>本合同所有附件、招标文件、投标文件、中标通知书均为合同的有效组成部分，与本合同具有同等法律效力。</w:t>
      </w:r>
    </w:p>
    <w:p>
      <w:pPr>
        <w:tabs>
          <w:tab w:val="left" w:pos="425"/>
        </w:tabs>
        <w:autoSpaceDE w:val="0"/>
        <w:autoSpaceDN w:val="0"/>
        <w:adjustRightInd w:val="0"/>
        <w:spacing w:line="360" w:lineRule="auto"/>
        <w:ind w:firstLine="360" w:firstLineChars="150"/>
        <w:rPr>
          <w:rFonts w:ascii="宋体" w:hAnsi="宋体" w:cs="宋体"/>
          <w:sz w:val="24"/>
          <w:highlight w:val="none"/>
        </w:rPr>
      </w:pPr>
      <w:r>
        <w:rPr>
          <w:rFonts w:hint="eastAsia" w:ascii="宋体" w:hAnsi="宋体"/>
          <w:kern w:val="28"/>
          <w:sz w:val="24"/>
          <w:highlight w:val="none"/>
        </w:rPr>
        <w:t>（二）</w:t>
      </w:r>
      <w:r>
        <w:rPr>
          <w:rFonts w:hint="eastAsia" w:ascii="宋体" w:hAnsi="宋体" w:cs="宋体"/>
          <w:sz w:val="24"/>
          <w:highlight w:val="none"/>
        </w:rPr>
        <w:t>在执行本合同的过程中，所有经双方签署确认的文件（包括会议纪要、补充协议、往来信函）即成为本合同的有效组成部分。</w:t>
      </w:r>
    </w:p>
    <w:p>
      <w:pPr>
        <w:tabs>
          <w:tab w:val="left" w:pos="425"/>
        </w:tabs>
        <w:autoSpaceDE w:val="0"/>
        <w:autoSpaceDN w:val="0"/>
        <w:adjustRightInd w:val="0"/>
        <w:spacing w:line="360" w:lineRule="auto"/>
        <w:ind w:firstLine="480" w:firstLineChars="200"/>
        <w:rPr>
          <w:rFonts w:ascii="宋体" w:hAnsi="宋体" w:cs="宋体"/>
          <w:sz w:val="24"/>
          <w:highlight w:val="none"/>
        </w:rPr>
      </w:pPr>
      <w:r>
        <w:rPr>
          <w:rFonts w:hint="eastAsia" w:ascii="宋体" w:hAnsi="宋体"/>
          <w:kern w:val="28"/>
          <w:sz w:val="24"/>
          <w:highlight w:val="none"/>
        </w:rPr>
        <w:t>（三）</w:t>
      </w:r>
      <w:r>
        <w:rPr>
          <w:rFonts w:hint="eastAsia" w:ascii="宋体" w:hAnsi="宋体" w:cs="宋体"/>
          <w:sz w:val="24"/>
          <w:highlight w:val="none"/>
        </w:rPr>
        <w:t xml:space="preserve">如一方地址、电话、传真号码有变更，应在变更当日内书面通知对方，否则，造成另一方履行合同不能，变更方应承担相应责任。 </w:t>
      </w:r>
    </w:p>
    <w:p>
      <w:pPr>
        <w:tabs>
          <w:tab w:val="left" w:pos="425"/>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（四）除甲方事先书面同意外，乙方不得部分或全部转让其应履行的合同项下的义务。</w:t>
      </w:r>
    </w:p>
    <w:p>
      <w:pPr>
        <w:tabs>
          <w:tab w:val="left" w:pos="425"/>
          <w:tab w:val="left" w:pos="960"/>
        </w:tabs>
        <w:spacing w:line="360" w:lineRule="auto"/>
        <w:ind w:firstLine="482" w:firstLineChars="200"/>
        <w:outlineLvl w:val="2"/>
        <w:rPr>
          <w:rFonts w:ascii="宋体" w:hAnsi="宋体" w:cs="宋体"/>
          <w:b/>
          <w:sz w:val="24"/>
          <w:highlight w:val="none"/>
        </w:rPr>
      </w:pPr>
      <w:r>
        <w:rPr>
          <w:rFonts w:hint="eastAsia" w:ascii="宋体" w:hAnsi="宋体" w:cs="宋体"/>
          <w:b/>
          <w:sz w:val="24"/>
          <w:highlight w:val="none"/>
        </w:rPr>
        <w:t>十七、合同生效和终止</w:t>
      </w:r>
    </w:p>
    <w:p>
      <w:pPr>
        <w:tabs>
          <w:tab w:val="left" w:pos="425"/>
        </w:tabs>
        <w:autoSpaceDE w:val="0"/>
        <w:autoSpaceDN w:val="0"/>
        <w:adjustRightInd w:val="0"/>
        <w:spacing w:line="360" w:lineRule="auto"/>
        <w:ind w:firstLine="480" w:firstLineChars="200"/>
        <w:rPr>
          <w:rFonts w:hint="eastAsia" w:ascii="宋体" w:hAnsi="宋体" w:cs="宋体"/>
          <w:sz w:val="24"/>
          <w:highlight w:val="none"/>
        </w:rPr>
      </w:pPr>
      <w:r>
        <w:rPr>
          <w:rFonts w:hint="eastAsia" w:ascii="宋体" w:hAnsi="宋体"/>
          <w:kern w:val="28"/>
          <w:sz w:val="24"/>
          <w:highlight w:val="none"/>
        </w:rPr>
        <w:t>（一）</w:t>
      </w:r>
      <w:r>
        <w:rPr>
          <w:rFonts w:hint="eastAsia" w:ascii="宋体" w:hAnsi="宋体" w:cs="宋体"/>
          <w:sz w:val="24"/>
          <w:highlight w:val="none"/>
        </w:rPr>
        <w:t>合同自甲乙双方法人代表或其授权代表签字、盖公章之日起生效,至合同条款全部履行结束后终止。</w:t>
      </w:r>
    </w:p>
    <w:p>
      <w:pPr>
        <w:tabs>
          <w:tab w:val="left" w:pos="424"/>
        </w:tabs>
        <w:spacing w:line="360" w:lineRule="auto"/>
        <w:ind w:firstLine="480" w:firstLineChars="200"/>
        <w:rPr>
          <w:rFonts w:hint="eastAsia" w:ascii="宋体" w:hAnsi="宋体" w:cs="宋体"/>
          <w:sz w:val="24"/>
          <w:highlight w:val="none"/>
        </w:rPr>
      </w:pPr>
      <w:r>
        <w:rPr>
          <w:rFonts w:hint="eastAsia" w:ascii="宋体" w:hAnsi="宋体"/>
          <w:kern w:val="28"/>
          <w:sz w:val="24"/>
          <w:highlight w:val="none"/>
        </w:rPr>
        <w:t>（二）</w:t>
      </w:r>
      <w:r>
        <w:rPr>
          <w:rFonts w:hint="eastAsia" w:ascii="宋体" w:hAnsi="宋体"/>
          <w:sz w:val="24"/>
          <w:highlight w:val="none"/>
        </w:rPr>
        <w:t>合</w:t>
      </w:r>
      <w:r>
        <w:rPr>
          <w:rFonts w:hint="eastAsia" w:ascii="宋体" w:hAnsi="宋体" w:cs="宋体"/>
          <w:sz w:val="24"/>
          <w:highlight w:val="none"/>
        </w:rPr>
        <w:t>同附件及项目投标书具有与合同正文的一部分，具有同等合同法律效力。</w:t>
      </w:r>
    </w:p>
    <w:p>
      <w:pPr>
        <w:tabs>
          <w:tab w:val="left" w:pos="424"/>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      附件一：中标通知书</w:t>
      </w:r>
    </w:p>
    <w:p>
      <w:pPr>
        <w:tabs>
          <w:tab w:val="left" w:pos="424"/>
        </w:tabs>
        <w:spacing w:line="360" w:lineRule="auto"/>
        <w:ind w:firstLine="480" w:firstLineChars="200"/>
        <w:rPr>
          <w:rFonts w:hint="eastAsia" w:ascii="宋体" w:hAnsi="宋体" w:cs="宋体"/>
          <w:sz w:val="24"/>
          <w:highlight w:val="none"/>
        </w:rPr>
      </w:pPr>
      <w:r>
        <w:rPr>
          <w:rFonts w:hint="eastAsia" w:ascii="宋体" w:hAnsi="宋体" w:cs="宋体"/>
          <w:sz w:val="24"/>
          <w:highlight w:val="none"/>
        </w:rPr>
        <w:t xml:space="preserve">      附件二：设备配置清单</w:t>
      </w:r>
    </w:p>
    <w:p>
      <w:pPr>
        <w:tabs>
          <w:tab w:val="left" w:pos="424"/>
        </w:tabs>
        <w:spacing w:line="360" w:lineRule="auto"/>
        <w:ind w:firstLine="1200" w:firstLineChars="500"/>
        <w:rPr>
          <w:rFonts w:hint="eastAsia" w:ascii="宋体" w:hAnsi="宋体" w:cs="宋体"/>
          <w:sz w:val="24"/>
          <w:highlight w:val="none"/>
        </w:rPr>
      </w:pPr>
      <w:r>
        <w:rPr>
          <w:rFonts w:hint="eastAsia" w:ascii="宋体" w:hAnsi="宋体" w:cs="宋体"/>
          <w:sz w:val="24"/>
          <w:highlight w:val="none"/>
        </w:rPr>
        <w:t>附件三：主要备品备件、配套耗材清单</w:t>
      </w:r>
    </w:p>
    <w:p>
      <w:pPr>
        <w:widowControl w:val="0"/>
        <w:numPr>
          <w:ilvl w:val="0"/>
          <w:numId w:val="5"/>
        </w:numPr>
        <w:spacing w:line="360" w:lineRule="auto"/>
        <w:ind w:firstLine="480" w:firstLineChars="200"/>
        <w:jc w:val="both"/>
        <w:rPr>
          <w:rFonts w:hint="eastAsia" w:ascii="宋体" w:hAnsi="宋体" w:cs="宋体"/>
          <w:sz w:val="24"/>
          <w:highlight w:val="none"/>
        </w:rPr>
      </w:pPr>
      <w:r>
        <w:rPr>
          <w:rFonts w:hint="eastAsia" w:ascii="宋体" w:hAnsi="宋体" w:cs="宋体"/>
          <w:sz w:val="24"/>
          <w:highlight w:val="none"/>
        </w:rPr>
        <w:t>本合同正本一式伍份，甲方执肆份，乙方执壹份</w:t>
      </w:r>
      <w:r>
        <w:rPr>
          <w:rFonts w:ascii="宋体" w:hAnsi="宋体" w:cs="宋体"/>
          <w:sz w:val="24"/>
          <w:highlight w:val="none"/>
        </w:rPr>
        <w:t>。</w:t>
      </w:r>
    </w:p>
    <w:p>
      <w:pPr>
        <w:tabs>
          <w:tab w:val="left" w:pos="424"/>
        </w:tabs>
        <w:spacing w:line="360" w:lineRule="auto"/>
        <w:rPr>
          <w:rFonts w:hint="eastAsia" w:ascii="宋体" w:hAnsi="宋体"/>
          <w:sz w:val="24"/>
          <w:highlight w:val="none"/>
        </w:rPr>
      </w:pPr>
    </w:p>
    <w:p>
      <w:pPr>
        <w:tabs>
          <w:tab w:val="left" w:pos="424"/>
        </w:tabs>
        <w:spacing w:line="360" w:lineRule="auto"/>
        <w:rPr>
          <w:rFonts w:hint="eastAsia" w:ascii="宋体" w:hAnsi="宋体"/>
          <w:sz w:val="24"/>
          <w:highlight w:val="none"/>
        </w:rPr>
      </w:pPr>
    </w:p>
    <w:p>
      <w:pPr>
        <w:tabs>
          <w:tab w:val="left" w:pos="424"/>
        </w:tabs>
        <w:spacing w:line="360" w:lineRule="auto"/>
        <w:rPr>
          <w:rFonts w:hint="eastAsia" w:ascii="宋体" w:hAnsi="宋体"/>
          <w:sz w:val="24"/>
          <w:highlight w:val="none"/>
        </w:rPr>
      </w:pPr>
    </w:p>
    <w:p>
      <w:pPr>
        <w:tabs>
          <w:tab w:val="left" w:pos="424"/>
        </w:tabs>
        <w:spacing w:line="360" w:lineRule="auto"/>
        <w:rPr>
          <w:rFonts w:hint="eastAsia" w:ascii="宋体" w:hAnsi="宋体"/>
          <w:sz w:val="24"/>
          <w:highlight w:val="none"/>
        </w:rPr>
      </w:pPr>
    </w:p>
    <w:p>
      <w:pPr>
        <w:tabs>
          <w:tab w:val="left" w:pos="424"/>
        </w:tabs>
        <w:spacing w:line="360" w:lineRule="auto"/>
        <w:rPr>
          <w:rFonts w:hint="eastAsia" w:ascii="宋体" w:hAnsi="宋体"/>
          <w:sz w:val="24"/>
          <w:highlight w:val="none"/>
        </w:rPr>
      </w:pPr>
    </w:p>
    <w:p>
      <w:pPr>
        <w:spacing w:line="360" w:lineRule="auto"/>
        <w:rPr>
          <w:rFonts w:hint="eastAsia" w:ascii="宋体" w:hAnsi="宋体"/>
          <w:sz w:val="24"/>
          <w:highlight w:val="none"/>
        </w:rPr>
      </w:pPr>
      <w:r>
        <w:rPr>
          <w:rFonts w:hint="eastAsia" w:ascii="宋体" w:hAnsi="宋体"/>
          <w:sz w:val="24"/>
          <w:highlight w:val="none"/>
        </w:rPr>
        <w:t xml:space="preserve">甲方(盖章): 中山市第二人民医院 </w:t>
      </w:r>
      <w:r>
        <w:rPr>
          <w:rFonts w:ascii="宋体" w:hAnsi="宋体"/>
          <w:sz w:val="24"/>
          <w:highlight w:val="none"/>
        </w:rPr>
        <w:t xml:space="preserve">  </w:t>
      </w:r>
      <w:r>
        <w:rPr>
          <w:rFonts w:hint="eastAsia" w:ascii="宋体" w:hAnsi="宋体"/>
          <w:sz w:val="24"/>
          <w:highlight w:val="none"/>
        </w:rPr>
        <w:t xml:space="preserve">    乙方(盖章)： </w:t>
      </w:r>
    </w:p>
    <w:p>
      <w:pPr>
        <w:spacing w:line="360" w:lineRule="auto"/>
        <w:rPr>
          <w:rFonts w:hint="eastAsia" w:ascii="宋体" w:hAnsi="宋体"/>
          <w:sz w:val="24"/>
          <w:highlight w:val="none"/>
        </w:rPr>
      </w:pPr>
      <w:r>
        <w:rPr>
          <w:rFonts w:hint="eastAsia" w:ascii="宋体" w:hAnsi="宋体"/>
          <w:sz w:val="24"/>
          <w:highlight w:val="none"/>
        </w:rPr>
        <w:t>签约代表(签字)：</w:t>
      </w:r>
      <w:r>
        <w:rPr>
          <w:rFonts w:ascii="宋体" w:hAnsi="宋体"/>
          <w:sz w:val="24"/>
          <w:highlight w:val="none"/>
        </w:rPr>
        <w:t xml:space="preserve">                 </w:t>
      </w:r>
      <w:r>
        <w:rPr>
          <w:rFonts w:hint="eastAsia" w:ascii="宋体" w:hAnsi="宋体"/>
          <w:sz w:val="24"/>
          <w:highlight w:val="none"/>
        </w:rPr>
        <w:t xml:space="preserve">    签约代表(签字)：</w:t>
      </w:r>
    </w:p>
    <w:p>
      <w:pPr>
        <w:spacing w:line="360" w:lineRule="auto"/>
        <w:rPr>
          <w:rFonts w:hint="eastAsia" w:ascii="宋体" w:hAnsi="宋体"/>
          <w:sz w:val="24"/>
          <w:highlight w:val="none"/>
        </w:rPr>
      </w:pPr>
      <w:r>
        <w:rPr>
          <w:rFonts w:hint="eastAsia" w:ascii="宋体" w:hAnsi="宋体"/>
          <w:sz w:val="24"/>
          <w:highlight w:val="none"/>
        </w:rPr>
        <w:t>地址：</w:t>
      </w:r>
      <w:r>
        <w:rPr>
          <w:rFonts w:ascii="宋体" w:hAnsi="宋体"/>
          <w:sz w:val="24"/>
          <w:highlight w:val="none"/>
        </w:rPr>
        <w:t xml:space="preserve">                          </w:t>
      </w:r>
      <w:r>
        <w:rPr>
          <w:rFonts w:hint="eastAsia" w:ascii="宋体" w:hAnsi="宋体"/>
          <w:sz w:val="24"/>
          <w:highlight w:val="none"/>
        </w:rPr>
        <w:t xml:space="preserve">     地址：</w:t>
      </w:r>
      <w:r>
        <w:rPr>
          <w:rFonts w:hint="eastAsia"/>
          <w:sz w:val="24"/>
          <w:highlight w:val="none"/>
        </w:rPr>
        <w:t xml:space="preserve"> </w:t>
      </w:r>
    </w:p>
    <w:p>
      <w:pPr>
        <w:autoSpaceDE w:val="0"/>
        <w:autoSpaceDN w:val="0"/>
        <w:adjustRightInd w:val="0"/>
        <w:spacing w:line="360" w:lineRule="auto"/>
        <w:ind w:right="246"/>
        <w:rPr>
          <w:rFonts w:hint="eastAsia" w:ascii="宋体" w:hAnsi="宋体"/>
          <w:sz w:val="24"/>
          <w:highlight w:val="none"/>
        </w:rPr>
      </w:pPr>
      <w:r>
        <w:rPr>
          <w:rFonts w:hint="eastAsia" w:ascii="宋体" w:hAnsi="宋体"/>
          <w:sz w:val="24"/>
          <w:highlight w:val="none"/>
        </w:rPr>
        <w:t>电话：　　　</w:t>
      </w:r>
      <w:r>
        <w:rPr>
          <w:rFonts w:ascii="宋体" w:hAnsi="宋体"/>
          <w:sz w:val="24"/>
          <w:highlight w:val="none"/>
        </w:rPr>
        <w:t xml:space="preserve">                    </w:t>
      </w:r>
      <w:r>
        <w:rPr>
          <w:rFonts w:hint="eastAsia" w:ascii="宋体" w:hAnsi="宋体"/>
          <w:sz w:val="24"/>
          <w:highlight w:val="none"/>
        </w:rPr>
        <w:t xml:space="preserve">     电话：</w:t>
      </w:r>
    </w:p>
    <w:p>
      <w:pPr>
        <w:autoSpaceDE w:val="0"/>
        <w:autoSpaceDN w:val="0"/>
        <w:adjustRightInd w:val="0"/>
        <w:spacing w:line="360" w:lineRule="auto"/>
        <w:ind w:right="246"/>
        <w:rPr>
          <w:rFonts w:ascii="宋体" w:hAnsi="宋体"/>
          <w:sz w:val="24"/>
          <w:highlight w:val="none"/>
        </w:rPr>
      </w:pPr>
      <w:r>
        <w:rPr>
          <w:rFonts w:hint="eastAsia" w:ascii="宋体" w:hAnsi="宋体"/>
          <w:sz w:val="24"/>
          <w:highlight w:val="none"/>
        </w:rPr>
        <w:t>传真：　　　</w:t>
      </w:r>
      <w:r>
        <w:rPr>
          <w:rFonts w:ascii="宋体" w:hAnsi="宋体"/>
          <w:sz w:val="24"/>
          <w:highlight w:val="none"/>
        </w:rPr>
        <w:t xml:space="preserve">                     </w:t>
      </w:r>
      <w:r>
        <w:rPr>
          <w:rFonts w:hint="eastAsia" w:ascii="宋体" w:hAnsi="宋体"/>
          <w:sz w:val="24"/>
          <w:highlight w:val="none"/>
        </w:rPr>
        <w:t xml:space="preserve">    传真： </w:t>
      </w:r>
    </w:p>
    <w:p>
      <w:pPr>
        <w:autoSpaceDE w:val="0"/>
        <w:autoSpaceDN w:val="0"/>
        <w:spacing w:line="360" w:lineRule="auto"/>
        <w:rPr>
          <w:rFonts w:hint="eastAsia" w:ascii="宋体" w:hAnsi="宋体"/>
          <w:sz w:val="24"/>
          <w:highlight w:val="none"/>
        </w:rPr>
      </w:pPr>
      <w:r>
        <w:rPr>
          <w:rFonts w:hint="eastAsia" w:ascii="宋体" w:hAnsi="宋体"/>
          <w:sz w:val="24"/>
          <w:highlight w:val="none"/>
        </w:rPr>
        <w:t xml:space="preserve">开户银行:                            开户银行: </w:t>
      </w:r>
    </w:p>
    <w:p>
      <w:pPr>
        <w:autoSpaceDE w:val="0"/>
        <w:autoSpaceDN w:val="0"/>
        <w:spacing w:line="360" w:lineRule="auto"/>
        <w:rPr>
          <w:rFonts w:hint="eastAsia" w:ascii="宋体" w:hAnsi="宋体"/>
          <w:sz w:val="24"/>
          <w:highlight w:val="none"/>
        </w:rPr>
      </w:pPr>
      <w:r>
        <w:rPr>
          <w:rFonts w:hint="eastAsia" w:ascii="宋体" w:hAnsi="宋体"/>
          <w:sz w:val="24"/>
          <w:highlight w:val="none"/>
        </w:rPr>
        <w:t xml:space="preserve">账 号:                               账 号: </w:t>
      </w:r>
    </w:p>
    <w:p>
      <w:pPr>
        <w:autoSpaceDE w:val="0"/>
        <w:autoSpaceDN w:val="0"/>
        <w:spacing w:line="360" w:lineRule="auto"/>
        <w:rPr>
          <w:rFonts w:ascii="宋体" w:hAnsi="宋体"/>
          <w:sz w:val="24"/>
          <w:highlight w:val="none"/>
        </w:rPr>
      </w:pPr>
      <w:r>
        <w:rPr>
          <w:rFonts w:ascii="宋体" w:hAnsi="宋体"/>
          <w:sz w:val="24"/>
          <w:highlight w:val="none"/>
        </w:rPr>
        <w:t>纳税人识别号：44200066333399X</w:t>
      </w:r>
    </w:p>
    <w:p>
      <w:pPr>
        <w:autoSpaceDE w:val="0"/>
        <w:autoSpaceDN w:val="0"/>
        <w:spacing w:line="360" w:lineRule="auto"/>
        <w:rPr>
          <w:rFonts w:ascii="宋体" w:hAnsi="宋体"/>
          <w:sz w:val="24"/>
          <w:highlight w:val="none"/>
        </w:rPr>
      </w:pPr>
      <w:r>
        <w:rPr>
          <w:rFonts w:ascii="宋体" w:hAnsi="宋体"/>
          <w:sz w:val="24"/>
          <w:highlight w:val="none"/>
        </w:rPr>
        <w:t>统一社会信用代码：1244200066333399XT</w:t>
      </w:r>
      <w:r>
        <w:rPr>
          <w:rFonts w:hint="eastAsia" w:ascii="宋体" w:hAnsi="宋体"/>
          <w:sz w:val="24"/>
          <w:highlight w:val="none"/>
        </w:rPr>
        <w:t xml:space="preserve">  </w:t>
      </w:r>
      <w:r>
        <w:rPr>
          <w:rFonts w:ascii="宋体" w:hAnsi="宋体"/>
          <w:sz w:val="24"/>
          <w:highlight w:val="none"/>
        </w:rPr>
        <w:t>统一社会信用代码：</w:t>
      </w:r>
    </w:p>
    <w:p>
      <w:pPr>
        <w:autoSpaceDE w:val="0"/>
        <w:autoSpaceDN w:val="0"/>
        <w:adjustRightInd w:val="0"/>
        <w:spacing w:line="360" w:lineRule="auto"/>
        <w:ind w:right="246"/>
        <w:rPr>
          <w:rFonts w:ascii="宋体" w:hAnsi="宋体"/>
          <w:sz w:val="24"/>
          <w:highlight w:val="none"/>
        </w:rPr>
      </w:pPr>
    </w:p>
    <w:p>
      <w:pPr>
        <w:spacing w:line="360" w:lineRule="auto"/>
        <w:rPr>
          <w:rFonts w:hint="eastAsia"/>
          <w:sz w:val="24"/>
          <w:highlight w:val="none"/>
        </w:rPr>
      </w:pPr>
      <w:r>
        <w:rPr>
          <w:rFonts w:hint="eastAsia" w:ascii="宋体" w:hAnsi="宋体"/>
          <w:sz w:val="24"/>
          <w:highlight w:val="none"/>
        </w:rPr>
        <w:t xml:space="preserve">签约日期：     </w:t>
      </w:r>
      <w:r>
        <w:rPr>
          <w:rFonts w:ascii="宋体" w:hAnsi="宋体"/>
          <w:sz w:val="24"/>
          <w:highlight w:val="none"/>
        </w:rPr>
        <w:t>年</w:t>
      </w:r>
      <w:r>
        <w:rPr>
          <w:rFonts w:hint="eastAsia" w:ascii="宋体" w:hAnsi="宋体"/>
          <w:sz w:val="24"/>
          <w:highlight w:val="none"/>
        </w:rPr>
        <w:t xml:space="preserve">   </w:t>
      </w:r>
      <w:r>
        <w:rPr>
          <w:rFonts w:ascii="宋体" w:hAnsi="宋体"/>
          <w:sz w:val="24"/>
          <w:highlight w:val="none"/>
        </w:rPr>
        <w:t>月</w:t>
      </w:r>
      <w:r>
        <w:rPr>
          <w:rFonts w:hint="eastAsia" w:ascii="宋体" w:hAnsi="宋体"/>
          <w:sz w:val="24"/>
          <w:highlight w:val="none"/>
        </w:rPr>
        <w:t xml:space="preserve">   </w:t>
      </w:r>
      <w:r>
        <w:rPr>
          <w:rFonts w:ascii="宋体" w:hAnsi="宋体"/>
          <w:sz w:val="24"/>
          <w:highlight w:val="none"/>
        </w:rPr>
        <w:t xml:space="preserve">日      </w:t>
      </w:r>
      <w:r>
        <w:rPr>
          <w:rFonts w:hint="eastAsia" w:ascii="宋体" w:hAnsi="宋体"/>
          <w:sz w:val="24"/>
          <w:highlight w:val="none"/>
        </w:rPr>
        <w:t xml:space="preserve">    签约日期：     </w:t>
      </w:r>
      <w:r>
        <w:rPr>
          <w:rFonts w:ascii="宋体" w:hAnsi="宋体"/>
          <w:sz w:val="24"/>
          <w:highlight w:val="none"/>
        </w:rPr>
        <w:t>年</w:t>
      </w:r>
      <w:r>
        <w:rPr>
          <w:rFonts w:hint="eastAsia" w:ascii="宋体" w:hAnsi="宋体"/>
          <w:sz w:val="24"/>
          <w:highlight w:val="none"/>
        </w:rPr>
        <w:t xml:space="preserve">   </w:t>
      </w:r>
      <w:r>
        <w:rPr>
          <w:rFonts w:ascii="宋体" w:hAnsi="宋体"/>
          <w:sz w:val="24"/>
          <w:highlight w:val="none"/>
        </w:rPr>
        <w:t>月</w:t>
      </w:r>
      <w:r>
        <w:rPr>
          <w:rFonts w:hint="eastAsia" w:ascii="宋体" w:hAnsi="宋体"/>
          <w:sz w:val="24"/>
          <w:highlight w:val="none"/>
        </w:rPr>
        <w:t xml:space="preserve">   </w:t>
      </w:r>
      <w:r>
        <w:rPr>
          <w:rFonts w:ascii="宋体" w:hAnsi="宋体"/>
          <w:sz w:val="24"/>
          <w:highlight w:val="none"/>
        </w:rPr>
        <w:t>日</w:t>
      </w:r>
    </w:p>
    <w:p>
      <w:pPr>
        <w:spacing w:line="360" w:lineRule="auto"/>
        <w:rPr>
          <w:rFonts w:hint="eastAsia" w:ascii="宋体" w:hAnsi="宋体"/>
          <w:b/>
          <w:sz w:val="24"/>
          <w:highlight w:val="none"/>
        </w:rPr>
      </w:pPr>
    </w:p>
    <w:p>
      <w:pPr>
        <w:spacing w:line="360" w:lineRule="auto"/>
        <w:rPr>
          <w:rFonts w:hint="eastAsia" w:ascii="宋体" w:hAnsi="宋体"/>
          <w:b/>
          <w:sz w:val="24"/>
          <w:highlight w:val="none"/>
        </w:rPr>
      </w:pPr>
      <w:r>
        <w:rPr>
          <w:rFonts w:hint="eastAsia" w:ascii="宋体" w:hAnsi="宋体"/>
          <w:b/>
          <w:sz w:val="24"/>
          <w:highlight w:val="none"/>
        </w:rPr>
        <w:t>合同附件(合同编号:</w:t>
      </w:r>
      <w:r>
        <w:rPr>
          <w:rFonts w:hint="eastAsia" w:ascii="宋体" w:hAnsi="宋体"/>
          <w:b/>
          <w:bCs/>
          <w:sz w:val="24"/>
          <w:highlight w:val="none"/>
        </w:rPr>
        <w:t xml:space="preserve"> </w:t>
      </w:r>
      <w:r>
        <w:rPr>
          <w:rFonts w:hint="eastAsia" w:ascii="宋体" w:hAnsi="宋体"/>
          <w:b/>
          <w:bCs/>
          <w:sz w:val="24"/>
          <w:highlight w:val="none"/>
          <w:lang w:val="en-US" w:eastAsia="zh-CN"/>
        </w:rPr>
        <w:t xml:space="preserve">      </w:t>
      </w:r>
      <w:r>
        <w:rPr>
          <w:rFonts w:hint="eastAsia" w:ascii="宋体" w:hAnsi="宋体"/>
          <w:b/>
          <w:sz w:val="24"/>
          <w:highlight w:val="none"/>
        </w:rPr>
        <w:t>)</w:t>
      </w:r>
    </w:p>
    <w:p>
      <w:pPr>
        <w:spacing w:line="360" w:lineRule="auto"/>
        <w:rPr>
          <w:rFonts w:hint="eastAsia" w:ascii="宋体" w:hAnsi="宋体"/>
          <w:b/>
          <w:sz w:val="24"/>
          <w:highlight w:val="none"/>
        </w:rPr>
      </w:pPr>
      <w:r>
        <w:rPr>
          <w:rFonts w:hint="eastAsia" w:ascii="宋体" w:hAnsi="宋体"/>
          <w:b/>
          <w:sz w:val="24"/>
          <w:highlight w:val="none"/>
        </w:rPr>
        <w:t>附件一：中标通知书</w:t>
      </w:r>
    </w:p>
    <w:p>
      <w:pPr>
        <w:spacing w:line="360" w:lineRule="auto"/>
        <w:rPr>
          <w:rFonts w:hint="eastAsia" w:ascii="宋体" w:hAnsi="宋体" w:cs="宋体"/>
          <w:b/>
          <w:sz w:val="24"/>
          <w:highlight w:val="none"/>
        </w:rPr>
      </w:pPr>
      <w:r>
        <w:rPr>
          <w:rFonts w:hint="eastAsia" w:ascii="宋体" w:hAnsi="宋体" w:cs="宋体"/>
          <w:b/>
          <w:sz w:val="24"/>
          <w:highlight w:val="none"/>
        </w:rPr>
        <w:t>附件二：设备配置清单</w:t>
      </w:r>
    </w:p>
    <w:p>
      <w:pPr>
        <w:spacing w:line="360" w:lineRule="auto"/>
        <w:rPr>
          <w:rFonts w:hint="eastAsia" w:ascii="宋体" w:hAnsi="宋体"/>
          <w:b/>
          <w:sz w:val="24"/>
          <w:highlight w:val="none"/>
        </w:rPr>
      </w:pPr>
      <w:r>
        <w:rPr>
          <w:rFonts w:hint="eastAsia" w:ascii="宋体" w:hAnsi="宋体" w:cs="宋体"/>
          <w:b/>
          <w:sz w:val="24"/>
          <w:highlight w:val="none"/>
        </w:rPr>
        <w:t>附件三：主要备品备件、配套耗材清单</w:t>
      </w:r>
    </w:p>
    <w:p>
      <w:pPr>
        <w:spacing w:line="340" w:lineRule="exact"/>
        <w:rPr>
          <w:rFonts w:hint="eastAsia" w:ascii="宋体" w:hAnsi="宋体"/>
          <w:sz w:val="24"/>
          <w:highlight w:val="none"/>
        </w:rPr>
      </w:pPr>
    </w:p>
    <w:p>
      <w:pPr>
        <w:spacing w:line="340" w:lineRule="exact"/>
        <w:rPr>
          <w:rFonts w:hint="eastAsia" w:ascii="宋体" w:hAnsi="宋体"/>
          <w:sz w:val="24"/>
          <w:highlight w:val="none"/>
        </w:rPr>
      </w:pPr>
    </w:p>
    <w:p>
      <w:pPr>
        <w:spacing w:line="340" w:lineRule="exact"/>
        <w:rPr>
          <w:rFonts w:hint="eastAsia" w:ascii="宋体" w:hAnsi="宋体"/>
          <w:sz w:val="24"/>
          <w:highlight w:val="none"/>
        </w:rPr>
      </w:pPr>
    </w:p>
    <w:p>
      <w:pPr>
        <w:spacing w:line="340" w:lineRule="exact"/>
        <w:rPr>
          <w:rFonts w:hint="eastAsia" w:ascii="宋体" w:hAnsi="宋体"/>
          <w:sz w:val="24"/>
          <w:highlight w:val="none"/>
        </w:rPr>
      </w:pPr>
    </w:p>
    <w:p>
      <w:pPr>
        <w:spacing w:line="340" w:lineRule="exact"/>
        <w:rPr>
          <w:rFonts w:hint="eastAsia" w:ascii="宋体" w:hAnsi="宋体"/>
          <w:sz w:val="24"/>
          <w:highlight w:val="none"/>
        </w:rPr>
      </w:pPr>
    </w:p>
    <w:p>
      <w:pPr>
        <w:spacing w:line="340" w:lineRule="exact"/>
        <w:rPr>
          <w:rFonts w:hint="eastAsia" w:ascii="宋体" w:hAnsi="宋体"/>
          <w:sz w:val="24"/>
          <w:highlight w:val="none"/>
        </w:rPr>
      </w:pPr>
    </w:p>
    <w:p>
      <w:pPr>
        <w:spacing w:line="340" w:lineRule="exact"/>
        <w:rPr>
          <w:rFonts w:hint="eastAsia" w:ascii="宋体" w:hAnsi="宋体"/>
          <w:sz w:val="24"/>
          <w:highlight w:val="none"/>
        </w:rPr>
      </w:pPr>
    </w:p>
    <w:p>
      <w:pPr>
        <w:ind w:firstLine="0"/>
        <w:jc w:val="both"/>
        <w:rPr>
          <w:rFonts w:hint="eastAsia"/>
          <w:b/>
          <w:sz w:val="36"/>
          <w:szCs w:val="36"/>
          <w:highlight w:val="none"/>
        </w:rPr>
      </w:pPr>
    </w:p>
    <w:p>
      <w:pPr>
        <w:pStyle w:val="14"/>
        <w:rPr>
          <w:rFonts w:ascii="Times New Roman" w:eastAsia="方正小标宋简体"/>
          <w:b w:val="0"/>
          <w:sz w:val="52"/>
          <w:szCs w:val="52"/>
          <w:highlight w:val="none"/>
        </w:rPr>
      </w:pPr>
      <w:bookmarkStart w:id="72" w:name="_Toc165281659"/>
      <w:bookmarkStart w:id="73" w:name="_Toc208201962"/>
      <w:r>
        <w:rPr>
          <w:rFonts w:ascii="Times New Roman" w:eastAsia="方正小标宋简体"/>
          <w:b w:val="0"/>
          <w:sz w:val="52"/>
          <w:szCs w:val="52"/>
          <w:highlight w:val="none"/>
        </w:rPr>
        <w:t>第五部分   竞价文件格式</w:t>
      </w:r>
      <w:bookmarkEnd w:id="72"/>
      <w:bookmarkEnd w:id="73"/>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70"/>
        <w:gridCol w:w="3171"/>
        <w:gridCol w:w="3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trPr>
        <w:tc>
          <w:tcPr>
            <w:tcW w:w="9512" w:type="dxa"/>
            <w:gridSpan w:val="3"/>
            <w:noWrap w:val="0"/>
            <w:vAlign w:val="top"/>
          </w:tcPr>
          <w:p>
            <w:pPr>
              <w:spacing w:line="360" w:lineRule="auto"/>
              <w:ind w:left="108"/>
              <w:jc w:val="center"/>
              <w:rPr>
                <w:rFonts w:hint="eastAsia" w:ascii="宋体" w:hAnsi="宋体" w:eastAsia="宋体"/>
                <w:b/>
                <w:sz w:val="140"/>
                <w:szCs w:val="140"/>
                <w:highlight w:val="none"/>
                <w:lang w:eastAsia="zh-CN"/>
              </w:rPr>
            </w:pPr>
            <w:bookmarkStart w:id="74" w:name="_Toc208201963"/>
            <w:r>
              <w:rPr>
                <w:rFonts w:hint="eastAsia" w:ascii="宋体" w:hAnsi="宋体"/>
                <w:b/>
                <w:bCs/>
                <w:sz w:val="96"/>
                <w:szCs w:val="96"/>
                <w:highlight w:val="none"/>
                <w:lang w:eastAsia="zh-CN"/>
              </w:rPr>
              <w:t>20250147-YNGK006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3170" w:type="dxa"/>
            <w:noWrap w:val="0"/>
            <w:vAlign w:val="top"/>
          </w:tcPr>
          <w:p>
            <w:pPr>
              <w:spacing w:line="360" w:lineRule="auto"/>
              <w:jc w:val="center"/>
              <w:rPr>
                <w:rFonts w:hint="eastAsia" w:ascii="宋体" w:hAnsi="宋体"/>
                <w:bCs/>
                <w:sz w:val="18"/>
                <w:szCs w:val="18"/>
                <w:highlight w:val="none"/>
              </w:rPr>
            </w:pPr>
            <w:r>
              <w:rPr>
                <w:rFonts w:hint="eastAsia" w:ascii="宋体" w:hAnsi="宋体"/>
                <w:bCs/>
                <w:sz w:val="18"/>
                <w:szCs w:val="18"/>
                <w:highlight w:val="none"/>
              </w:rPr>
              <w:t>（竞价人序号）</w:t>
            </w:r>
          </w:p>
          <w:p>
            <w:pPr>
              <w:spacing w:line="360" w:lineRule="auto"/>
              <w:jc w:val="center"/>
              <w:rPr>
                <w:rFonts w:hint="eastAsia" w:ascii="宋体" w:hAnsi="宋体"/>
                <w:bCs/>
                <w:sz w:val="18"/>
                <w:szCs w:val="18"/>
                <w:highlight w:val="none"/>
              </w:rPr>
            </w:pPr>
            <w:r>
              <w:rPr>
                <w:rFonts w:hint="eastAsia" w:ascii="宋体" w:hAnsi="宋体"/>
                <w:bCs/>
                <w:sz w:val="18"/>
                <w:szCs w:val="18"/>
                <w:highlight w:val="none"/>
              </w:rPr>
              <w:t>/</w:t>
            </w:r>
          </w:p>
        </w:tc>
        <w:tc>
          <w:tcPr>
            <w:tcW w:w="3171" w:type="dxa"/>
            <w:noWrap w:val="0"/>
            <w:vAlign w:val="top"/>
          </w:tcPr>
          <w:p>
            <w:pPr>
              <w:spacing w:line="360" w:lineRule="auto"/>
              <w:jc w:val="center"/>
              <w:rPr>
                <w:rFonts w:hint="eastAsia" w:ascii="宋体" w:hAnsi="宋体"/>
                <w:bCs/>
                <w:sz w:val="18"/>
                <w:szCs w:val="18"/>
                <w:highlight w:val="none"/>
              </w:rPr>
            </w:pPr>
            <w:r>
              <w:rPr>
                <w:rFonts w:hint="eastAsia" w:ascii="宋体" w:hAnsi="宋体"/>
                <w:bCs/>
                <w:sz w:val="18"/>
                <w:szCs w:val="18"/>
                <w:highlight w:val="none"/>
              </w:rPr>
              <w:t>（分包号）</w:t>
            </w:r>
          </w:p>
          <w:p>
            <w:pPr>
              <w:spacing w:line="360" w:lineRule="auto"/>
              <w:jc w:val="center"/>
              <w:rPr>
                <w:rFonts w:hint="eastAsia" w:ascii="宋体" w:hAnsi="宋体"/>
                <w:bCs/>
                <w:sz w:val="18"/>
                <w:szCs w:val="18"/>
                <w:highlight w:val="none"/>
              </w:rPr>
            </w:pPr>
            <w:r>
              <w:rPr>
                <w:rFonts w:hint="eastAsia" w:ascii="宋体" w:hAnsi="宋体"/>
                <w:bCs/>
                <w:sz w:val="18"/>
                <w:szCs w:val="18"/>
                <w:highlight w:val="none"/>
              </w:rPr>
              <w:t>/</w:t>
            </w:r>
          </w:p>
        </w:tc>
        <w:tc>
          <w:tcPr>
            <w:tcW w:w="3171" w:type="dxa"/>
            <w:noWrap w:val="0"/>
            <w:vAlign w:val="top"/>
          </w:tcPr>
          <w:p>
            <w:pPr>
              <w:spacing w:line="360" w:lineRule="auto"/>
              <w:jc w:val="center"/>
              <w:rPr>
                <w:rFonts w:hint="eastAsia" w:ascii="宋体" w:hAnsi="宋体"/>
                <w:bCs/>
                <w:sz w:val="18"/>
                <w:szCs w:val="18"/>
                <w:highlight w:val="none"/>
              </w:rPr>
            </w:pPr>
            <w:r>
              <w:rPr>
                <w:rFonts w:hint="eastAsia" w:ascii="宋体" w:hAnsi="宋体"/>
                <w:bCs/>
                <w:sz w:val="18"/>
                <w:szCs w:val="18"/>
                <w:highlight w:val="none"/>
              </w:rPr>
              <w:t>正本（副本）</w:t>
            </w:r>
          </w:p>
        </w:tc>
      </w:tr>
    </w:tbl>
    <w:p>
      <w:pPr>
        <w:spacing w:line="360" w:lineRule="auto"/>
        <w:rPr>
          <w:rFonts w:hint="eastAsia" w:ascii="宋体" w:hAnsi="宋体"/>
          <w:sz w:val="52"/>
          <w:szCs w:val="52"/>
          <w:highlight w:val="none"/>
        </w:rPr>
      </w:pPr>
    </w:p>
    <w:p>
      <w:pPr>
        <w:spacing w:line="360" w:lineRule="auto"/>
        <w:jc w:val="center"/>
        <w:rPr>
          <w:rFonts w:hint="eastAsia" w:ascii="宋体" w:hAnsi="宋体"/>
          <w:b/>
          <w:bCs/>
          <w:sz w:val="44"/>
          <w:szCs w:val="44"/>
          <w:highlight w:val="none"/>
        </w:rPr>
      </w:pPr>
      <w:r>
        <w:rPr>
          <w:rFonts w:hint="eastAsia" w:ascii="宋体" w:hAnsi="宋体"/>
          <w:b/>
          <w:bCs/>
          <w:sz w:val="44"/>
          <w:szCs w:val="44"/>
          <w:highlight w:val="none"/>
        </w:rPr>
        <w:t>竞价文件</w:t>
      </w:r>
    </w:p>
    <w:p>
      <w:pPr>
        <w:spacing w:line="360" w:lineRule="auto"/>
        <w:rPr>
          <w:rFonts w:hint="eastAsia" w:ascii="宋体" w:hAnsi="宋体"/>
          <w:sz w:val="21"/>
          <w:szCs w:val="16"/>
          <w:highlight w:val="none"/>
        </w:rPr>
      </w:pPr>
    </w:p>
    <w:p>
      <w:pPr>
        <w:tabs>
          <w:tab w:val="left" w:pos="2268"/>
        </w:tabs>
        <w:spacing w:line="640" w:lineRule="exact"/>
        <w:ind w:left="2251" w:leftChars="943" w:hanging="271" w:hangingChars="97"/>
        <w:rPr>
          <w:rFonts w:hint="eastAsia" w:ascii="宋体" w:hAnsi="宋体"/>
          <w:sz w:val="36"/>
          <w:szCs w:val="13"/>
          <w:highlight w:val="none"/>
        </w:rPr>
      </w:pPr>
      <w:r>
        <w:rPr>
          <w:rFonts w:hint="eastAsia" w:ascii="宋体" w:hAnsi="宋体"/>
          <w:sz w:val="28"/>
          <w:szCs w:val="28"/>
          <w:highlight w:val="none"/>
        </w:rPr>
        <w:t>项目编号：</w:t>
      </w:r>
      <w:r>
        <w:rPr>
          <w:rFonts w:hint="eastAsia" w:ascii="宋体" w:hAnsi="宋体"/>
          <w:sz w:val="28"/>
          <w:szCs w:val="28"/>
          <w:highlight w:val="none"/>
          <w:lang w:eastAsia="zh-CN"/>
        </w:rPr>
        <w:t>20250147-YNGK006</w:t>
      </w:r>
      <w:r>
        <w:rPr>
          <w:rFonts w:hint="eastAsia" w:ascii="宋体" w:hAnsi="宋体"/>
          <w:sz w:val="28"/>
          <w:szCs w:val="28"/>
          <w:highlight w:val="none"/>
          <w:u w:val="single"/>
        </w:rPr>
        <w:t xml:space="preserve">               </w:t>
      </w:r>
    </w:p>
    <w:p>
      <w:pPr>
        <w:spacing w:line="640" w:lineRule="exact"/>
        <w:ind w:left="3371" w:leftChars="943" w:hanging="1391" w:hangingChars="497"/>
        <w:rPr>
          <w:rFonts w:hint="eastAsia" w:ascii="宋体" w:hAnsi="宋体" w:eastAsia="宋体"/>
          <w:sz w:val="28"/>
          <w:szCs w:val="28"/>
          <w:highlight w:val="none"/>
          <w:u w:val="single"/>
          <w:lang w:eastAsia="zh-CN"/>
        </w:rPr>
      </w:pPr>
      <w:r>
        <w:rPr>
          <w:rFonts w:hint="eastAsia" w:ascii="宋体" w:hAnsi="宋体"/>
          <w:sz w:val="28"/>
          <w:szCs w:val="28"/>
          <w:highlight w:val="none"/>
        </w:rPr>
        <w:t>项目名称：</w:t>
      </w:r>
      <w:r>
        <w:rPr>
          <w:rFonts w:hint="eastAsia" w:ascii="宋体" w:hAnsi="宋体"/>
          <w:sz w:val="28"/>
          <w:szCs w:val="28"/>
          <w:highlight w:val="none"/>
          <w:lang w:eastAsia="zh-CN"/>
        </w:rPr>
        <w:t>中山市第二人民医院医⽤冰箱采购项目</w:t>
      </w:r>
    </w:p>
    <w:p>
      <w:pPr>
        <w:tabs>
          <w:tab w:val="left" w:pos="2268"/>
        </w:tabs>
        <w:spacing w:line="640" w:lineRule="exact"/>
        <w:ind w:left="2251" w:leftChars="943" w:hanging="271" w:hangingChars="97"/>
        <w:rPr>
          <w:rFonts w:hint="eastAsia" w:ascii="宋体" w:hAnsi="宋体"/>
          <w:b/>
          <w:sz w:val="21"/>
          <w:szCs w:val="21"/>
          <w:highlight w:val="none"/>
        </w:rPr>
      </w:pPr>
      <w:r>
        <w:rPr>
          <w:rFonts w:hint="eastAsia" w:ascii="宋体" w:hAnsi="宋体"/>
          <w:sz w:val="28"/>
          <w:szCs w:val="28"/>
          <w:highlight w:val="none"/>
        </w:rPr>
        <w:t>竞价人名称</w:t>
      </w:r>
      <w:r>
        <w:rPr>
          <w:rFonts w:hint="eastAsia" w:ascii="宋体" w:hAnsi="宋体"/>
          <w:b/>
          <w:sz w:val="21"/>
          <w:szCs w:val="21"/>
          <w:highlight w:val="none"/>
        </w:rPr>
        <w:t>：</w:t>
      </w:r>
      <w:r>
        <w:rPr>
          <w:rFonts w:hint="eastAsia" w:ascii="宋体" w:hAnsi="宋体"/>
          <w:b/>
          <w:sz w:val="21"/>
          <w:szCs w:val="21"/>
          <w:highlight w:val="none"/>
          <w:u w:val="single"/>
        </w:rPr>
        <w:t xml:space="preserve">                   </w:t>
      </w:r>
    </w:p>
    <w:p>
      <w:pPr>
        <w:tabs>
          <w:tab w:val="left" w:pos="2268"/>
        </w:tabs>
        <w:spacing w:line="640" w:lineRule="exact"/>
        <w:ind w:left="2251" w:leftChars="943" w:hanging="271" w:hangingChars="97"/>
        <w:rPr>
          <w:rFonts w:hint="eastAsia" w:ascii="宋体" w:hAnsi="宋体"/>
          <w:b/>
          <w:sz w:val="21"/>
          <w:szCs w:val="21"/>
          <w:highlight w:val="none"/>
        </w:rPr>
      </w:pPr>
      <w:r>
        <w:rPr>
          <w:rFonts w:hint="eastAsia" w:ascii="宋体" w:hAnsi="宋体"/>
          <w:sz w:val="28"/>
          <w:szCs w:val="28"/>
          <w:highlight w:val="none"/>
        </w:rPr>
        <w:t>竞价人地址</w:t>
      </w:r>
      <w:r>
        <w:rPr>
          <w:rFonts w:hint="eastAsia" w:ascii="宋体" w:hAnsi="宋体"/>
          <w:b/>
          <w:sz w:val="21"/>
          <w:szCs w:val="21"/>
          <w:highlight w:val="none"/>
        </w:rPr>
        <w:t>：</w:t>
      </w:r>
      <w:r>
        <w:rPr>
          <w:rFonts w:hint="eastAsia" w:ascii="宋体" w:hAnsi="宋体"/>
          <w:b/>
          <w:sz w:val="21"/>
          <w:szCs w:val="21"/>
          <w:highlight w:val="none"/>
          <w:u w:val="single"/>
        </w:rPr>
        <w:t xml:space="preserve">                   </w:t>
      </w:r>
    </w:p>
    <w:p>
      <w:pPr>
        <w:tabs>
          <w:tab w:val="left" w:pos="2268"/>
        </w:tabs>
        <w:spacing w:line="640" w:lineRule="exact"/>
        <w:ind w:left="2251" w:leftChars="943" w:hanging="271" w:hangingChars="97"/>
        <w:rPr>
          <w:rFonts w:hint="eastAsia" w:ascii="宋体" w:hAnsi="宋体"/>
          <w:b/>
          <w:sz w:val="21"/>
          <w:szCs w:val="21"/>
          <w:highlight w:val="none"/>
        </w:rPr>
      </w:pPr>
      <w:r>
        <w:rPr>
          <w:rFonts w:hint="eastAsia" w:ascii="宋体" w:hAnsi="宋体"/>
          <w:sz w:val="28"/>
          <w:szCs w:val="28"/>
          <w:highlight w:val="none"/>
        </w:rPr>
        <w:t>联系人</w:t>
      </w:r>
      <w:r>
        <w:rPr>
          <w:rFonts w:hint="eastAsia" w:ascii="宋体" w:hAnsi="宋体"/>
          <w:b/>
          <w:sz w:val="21"/>
          <w:szCs w:val="21"/>
          <w:highlight w:val="none"/>
        </w:rPr>
        <w:t>：</w:t>
      </w:r>
      <w:r>
        <w:rPr>
          <w:rFonts w:hint="eastAsia" w:ascii="宋体" w:hAnsi="宋体"/>
          <w:b/>
          <w:sz w:val="21"/>
          <w:szCs w:val="21"/>
          <w:highlight w:val="none"/>
          <w:u w:val="single"/>
        </w:rPr>
        <w:t xml:space="preserve">                         </w:t>
      </w:r>
    </w:p>
    <w:p>
      <w:pPr>
        <w:spacing w:line="640" w:lineRule="exact"/>
        <w:ind w:left="2251" w:leftChars="943" w:hanging="271" w:hangingChars="97"/>
        <w:rPr>
          <w:rFonts w:hint="eastAsia" w:ascii="宋体" w:hAnsi="宋体"/>
          <w:b/>
          <w:sz w:val="32"/>
          <w:szCs w:val="32"/>
          <w:highlight w:val="none"/>
        </w:rPr>
      </w:pPr>
      <w:r>
        <w:rPr>
          <w:rFonts w:hint="eastAsia" w:ascii="宋体" w:hAnsi="宋体"/>
          <w:sz w:val="28"/>
          <w:szCs w:val="28"/>
          <w:highlight w:val="none"/>
        </w:rPr>
        <w:t>联系电话</w:t>
      </w:r>
      <w:r>
        <w:rPr>
          <w:rFonts w:hint="eastAsia" w:ascii="宋体" w:hAnsi="宋体"/>
          <w:b/>
          <w:sz w:val="21"/>
          <w:szCs w:val="21"/>
          <w:highlight w:val="none"/>
        </w:rPr>
        <w:t>：</w:t>
      </w:r>
      <w:r>
        <w:rPr>
          <w:rFonts w:hint="eastAsia" w:ascii="宋体" w:hAnsi="宋体"/>
          <w:b/>
          <w:sz w:val="21"/>
          <w:szCs w:val="21"/>
          <w:highlight w:val="none"/>
          <w:u w:val="single"/>
        </w:rPr>
        <w:t xml:space="preserve"> </w:t>
      </w:r>
      <w:r>
        <w:rPr>
          <w:rFonts w:hint="eastAsia" w:ascii="宋体" w:hAnsi="宋体"/>
          <w:b/>
          <w:sz w:val="24"/>
          <w:szCs w:val="24"/>
          <w:highlight w:val="none"/>
          <w:u w:val="single"/>
        </w:rPr>
        <w:t xml:space="preserve"> </w:t>
      </w:r>
      <w:r>
        <w:rPr>
          <w:rFonts w:hint="eastAsia" w:ascii="宋体" w:hAnsi="宋体"/>
          <w:b/>
          <w:sz w:val="32"/>
          <w:szCs w:val="32"/>
          <w:highlight w:val="none"/>
          <w:u w:val="single"/>
        </w:rPr>
        <w:t xml:space="preserve">                    </w:t>
      </w:r>
    </w:p>
    <w:p>
      <w:pPr>
        <w:pStyle w:val="3"/>
        <w:ind w:left="0"/>
        <w:rPr>
          <w:rFonts w:hint="eastAsia"/>
          <w:highlight w:val="none"/>
        </w:rPr>
      </w:pPr>
    </w:p>
    <w:p>
      <w:pPr>
        <w:pStyle w:val="3"/>
        <w:rPr>
          <w:rFonts w:hint="eastAsia"/>
          <w:highlight w:val="none"/>
        </w:rPr>
      </w:pPr>
    </w:p>
    <w:bookmarkEnd w:id="74"/>
    <w:p>
      <w:pPr>
        <w:pStyle w:val="2"/>
        <w:spacing w:before="0" w:beforeLines="0" w:after="0" w:afterLines="0"/>
        <w:jc w:val="left"/>
        <w:rPr>
          <w:rFonts w:ascii="Times New Roman" w:hAnsi="Times New Roman" w:cs="Times New Roman"/>
          <w:highlight w:val="none"/>
        </w:rPr>
      </w:pPr>
      <w:bookmarkStart w:id="75" w:name="_Toc165281660"/>
      <w:bookmarkStart w:id="76" w:name="_Toc87288649"/>
    </w:p>
    <w:p>
      <w:pPr>
        <w:pStyle w:val="3"/>
        <w:rPr>
          <w:rFonts w:ascii="Times New Roman" w:hAnsi="Times New Roman" w:cs="Times New Roman"/>
          <w:highlight w:val="none"/>
        </w:rPr>
      </w:pPr>
    </w:p>
    <w:p>
      <w:pPr>
        <w:pStyle w:val="3"/>
        <w:rPr>
          <w:rFonts w:ascii="Times New Roman" w:hAnsi="Times New Roman" w:cs="Times New Roman"/>
          <w:highlight w:val="none"/>
        </w:rPr>
      </w:pPr>
    </w:p>
    <w:p>
      <w:pPr>
        <w:pStyle w:val="3"/>
        <w:rPr>
          <w:rFonts w:ascii="Times New Roman" w:hAnsi="Times New Roman" w:cs="Times New Roman"/>
          <w:highlight w:val="none"/>
        </w:rPr>
      </w:pPr>
    </w:p>
    <w:p>
      <w:pPr>
        <w:pStyle w:val="3"/>
        <w:rPr>
          <w:rFonts w:ascii="Times New Roman" w:hAnsi="Times New Roman" w:cs="Times New Roman"/>
          <w:highlight w:val="none"/>
        </w:rPr>
      </w:pPr>
    </w:p>
    <w:p>
      <w:pPr>
        <w:pStyle w:val="3"/>
        <w:rPr>
          <w:rFonts w:ascii="Times New Roman" w:hAnsi="Times New Roman" w:cs="Times New Roman"/>
          <w:highlight w:val="none"/>
        </w:rPr>
      </w:pPr>
    </w:p>
    <w:p>
      <w:pPr>
        <w:pStyle w:val="3"/>
        <w:rPr>
          <w:rFonts w:ascii="Times New Roman" w:hAnsi="Times New Roman" w:cs="Times New Roman"/>
          <w:highlight w:val="none"/>
        </w:rPr>
      </w:pPr>
    </w:p>
    <w:p>
      <w:pPr>
        <w:pStyle w:val="3"/>
        <w:rPr>
          <w:rFonts w:ascii="Times New Roman" w:hAnsi="Times New Roman" w:cs="Times New Roman"/>
          <w:highlight w:val="none"/>
        </w:rPr>
      </w:pPr>
    </w:p>
    <w:p>
      <w:pPr>
        <w:pStyle w:val="3"/>
        <w:rPr>
          <w:highlight w:val="none"/>
        </w:rPr>
      </w:pPr>
    </w:p>
    <w:p>
      <w:pPr>
        <w:pStyle w:val="2"/>
        <w:spacing w:before="0" w:beforeLines="0" w:after="0" w:afterLines="0"/>
        <w:jc w:val="left"/>
        <w:rPr>
          <w:rFonts w:hint="eastAsia" w:ascii="Times New Roman" w:hAnsi="Times New Roman" w:cs="Times New Roman"/>
          <w:highlight w:val="none"/>
        </w:rPr>
      </w:pPr>
      <w:r>
        <w:rPr>
          <w:rFonts w:ascii="Times New Roman" w:hAnsi="Times New Roman" w:cs="Times New Roman"/>
          <w:highlight w:val="none"/>
        </w:rPr>
        <w:t>一、竞价函</w:t>
      </w:r>
      <w:bookmarkEnd w:id="75"/>
      <w:bookmarkEnd w:id="76"/>
    </w:p>
    <w:p>
      <w:pPr>
        <w:pStyle w:val="3"/>
        <w:rPr>
          <w:rFonts w:hint="eastAsia"/>
          <w:highlight w:val="none"/>
        </w:rPr>
      </w:pPr>
    </w:p>
    <w:p>
      <w:pPr>
        <w:pStyle w:val="3"/>
        <w:ind w:left="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竞价函</w:t>
      </w:r>
    </w:p>
    <w:p>
      <w:pPr>
        <w:pStyle w:val="3"/>
        <w:rPr>
          <w:highlight w:val="none"/>
        </w:rPr>
      </w:pPr>
    </w:p>
    <w:p>
      <w:pPr>
        <w:spacing w:line="360" w:lineRule="auto"/>
        <w:rPr>
          <w:rFonts w:ascii="宋体" w:hAnsi="宋体"/>
          <w:highlight w:val="none"/>
        </w:rPr>
      </w:pPr>
      <w:r>
        <w:rPr>
          <w:rFonts w:ascii="宋体" w:hAnsi="宋体"/>
          <w:highlight w:val="none"/>
        </w:rPr>
        <w:t>致：</w:t>
      </w:r>
      <w:r>
        <w:rPr>
          <w:rFonts w:ascii="宋体" w:hAnsi="宋体"/>
          <w:szCs w:val="22"/>
          <w:highlight w:val="none"/>
        </w:rPr>
        <w:t>中山市第二人民医院</w:t>
      </w:r>
    </w:p>
    <w:p>
      <w:pPr>
        <w:spacing w:line="360" w:lineRule="auto"/>
        <w:ind w:firstLine="420" w:firstLineChars="200"/>
        <w:rPr>
          <w:rFonts w:ascii="宋体" w:hAnsi="宋体"/>
          <w:b/>
          <w:bCs/>
          <w:szCs w:val="22"/>
          <w:highlight w:val="none"/>
          <w:u w:val="single"/>
        </w:rPr>
      </w:pPr>
      <w:r>
        <w:rPr>
          <w:rFonts w:ascii="宋体" w:hAnsi="宋体"/>
          <w:highlight w:val="none"/>
        </w:rPr>
        <w:t>根据贵方的</w:t>
      </w:r>
      <w:r>
        <w:rPr>
          <w:rFonts w:hint="eastAsia" w:ascii="宋体" w:hAnsi="宋体"/>
          <w:b/>
          <w:szCs w:val="21"/>
          <w:highlight w:val="none"/>
          <w:u w:val="single"/>
          <w:lang w:eastAsia="zh-CN"/>
        </w:rPr>
        <w:t>中山市第二人民医院医⽤冰箱采购项目</w:t>
      </w:r>
      <w:r>
        <w:rPr>
          <w:rFonts w:ascii="宋体" w:hAnsi="宋体"/>
          <w:highlight w:val="none"/>
        </w:rPr>
        <w:t>的采购邀请函（项目编号：</w:t>
      </w:r>
      <w:r>
        <w:rPr>
          <w:rFonts w:hint="eastAsia" w:ascii="宋体" w:hAnsi="宋体"/>
          <w:szCs w:val="22"/>
          <w:highlight w:val="none"/>
          <w:u w:val="single"/>
          <w:lang w:eastAsia="zh-CN"/>
        </w:rPr>
        <w:t>20250147-YNGK006</w:t>
      </w:r>
      <w:r>
        <w:rPr>
          <w:rFonts w:ascii="宋体" w:hAnsi="宋体"/>
          <w:highlight w:val="none"/>
        </w:rPr>
        <w:t xml:space="preserve">），签名代表  </w:t>
      </w:r>
      <w:r>
        <w:rPr>
          <w:rFonts w:ascii="宋体" w:hAnsi="宋体"/>
          <w:highlight w:val="none"/>
          <w:u w:val="single"/>
        </w:rPr>
        <w:t xml:space="preserve">       （姓名、职务）        </w:t>
      </w:r>
      <w:r>
        <w:rPr>
          <w:rFonts w:ascii="宋体" w:hAnsi="宋体"/>
          <w:highlight w:val="none"/>
        </w:rPr>
        <w:t xml:space="preserve"> 代表</w:t>
      </w:r>
      <w:r>
        <w:rPr>
          <w:rFonts w:hint="eastAsia" w:ascii="宋体" w:hAnsi="宋体"/>
          <w:highlight w:val="none"/>
        </w:rPr>
        <w:t>供应商</w:t>
      </w:r>
      <w:r>
        <w:rPr>
          <w:rFonts w:ascii="宋体" w:hAnsi="宋体"/>
          <w:highlight w:val="none"/>
          <w:u w:val="single"/>
        </w:rPr>
        <w:t xml:space="preserve">  （</w:t>
      </w:r>
      <w:r>
        <w:rPr>
          <w:rFonts w:hint="eastAsia" w:ascii="宋体" w:hAnsi="宋体"/>
          <w:highlight w:val="none"/>
          <w:u w:val="single"/>
        </w:rPr>
        <w:t>供应商</w:t>
      </w:r>
      <w:r>
        <w:rPr>
          <w:rFonts w:ascii="宋体" w:hAnsi="宋体"/>
          <w:highlight w:val="none"/>
          <w:u w:val="single"/>
        </w:rPr>
        <w:t xml:space="preserve">名称）    </w:t>
      </w:r>
      <w:r>
        <w:rPr>
          <w:rFonts w:ascii="宋体" w:hAnsi="宋体"/>
          <w:highlight w:val="none"/>
        </w:rPr>
        <w:t>参加竞价，并提交竞价文件。</w:t>
      </w:r>
    </w:p>
    <w:p>
      <w:pPr>
        <w:spacing w:line="360" w:lineRule="auto"/>
        <w:ind w:firstLine="420" w:firstLineChars="200"/>
        <w:rPr>
          <w:rFonts w:ascii="宋体" w:hAnsi="宋体"/>
          <w:highlight w:val="none"/>
        </w:rPr>
      </w:pPr>
      <w:r>
        <w:rPr>
          <w:rFonts w:ascii="宋体" w:hAnsi="宋体"/>
          <w:highlight w:val="none"/>
        </w:rPr>
        <w:t>据此函，本人宣布同意如下：</w:t>
      </w:r>
    </w:p>
    <w:p>
      <w:pPr>
        <w:spacing w:line="360" w:lineRule="auto"/>
        <w:ind w:firstLine="420" w:firstLineChars="200"/>
        <w:rPr>
          <w:rFonts w:ascii="宋体" w:hAnsi="宋体"/>
          <w:highlight w:val="none"/>
        </w:rPr>
      </w:pPr>
      <w:r>
        <w:rPr>
          <w:rFonts w:ascii="宋体" w:hAnsi="宋体"/>
          <w:highlight w:val="none"/>
        </w:rPr>
        <w:t>1．所附“竞价一览表”规定的应提供和交付的货物及提供的</w:t>
      </w:r>
      <w:r>
        <w:rPr>
          <w:rFonts w:hint="eastAsia" w:ascii="宋体" w:hAnsi="宋体"/>
          <w:highlight w:val="none"/>
        </w:rPr>
        <w:t>货物单价</w:t>
      </w:r>
      <w:r>
        <w:rPr>
          <w:rFonts w:ascii="宋体" w:hAnsi="宋体"/>
          <w:highlight w:val="none"/>
        </w:rPr>
        <w:t>为：</w:t>
      </w:r>
    </w:p>
    <w:p>
      <w:pPr>
        <w:spacing w:line="360" w:lineRule="auto"/>
        <w:ind w:firstLine="420" w:firstLineChars="200"/>
        <w:rPr>
          <w:rFonts w:ascii="宋体" w:hAnsi="宋体"/>
          <w:highlight w:val="none"/>
        </w:rPr>
      </w:pPr>
      <w:r>
        <w:rPr>
          <w:rFonts w:ascii="宋体" w:hAnsi="宋体"/>
          <w:highlight w:val="none"/>
        </w:rPr>
        <w:t xml:space="preserve">  </w:t>
      </w:r>
      <w:r>
        <w:rPr>
          <w:rFonts w:ascii="宋体" w:hAnsi="宋体"/>
          <w:b/>
          <w:highlight w:val="none"/>
        </w:rPr>
        <w:t xml:space="preserve">     </w:t>
      </w:r>
      <w:r>
        <w:rPr>
          <w:rFonts w:ascii="宋体" w:hAnsi="宋体"/>
          <w:highlight w:val="none"/>
          <w:u w:val="single"/>
        </w:rPr>
        <w:t>____           ___    ____</w:t>
      </w:r>
      <w:r>
        <w:rPr>
          <w:rFonts w:ascii="宋体" w:hAnsi="宋体"/>
          <w:highlight w:val="none"/>
        </w:rPr>
        <w:t>（大写），</w:t>
      </w:r>
      <w:r>
        <w:rPr>
          <w:rFonts w:ascii="宋体" w:hAnsi="宋体"/>
          <w:highlight w:val="none"/>
          <w:u w:val="single"/>
        </w:rPr>
        <w:t>_____________  _______</w:t>
      </w:r>
      <w:r>
        <w:rPr>
          <w:rFonts w:ascii="宋体" w:hAnsi="宋体"/>
          <w:highlight w:val="none"/>
        </w:rPr>
        <w:t>（小写）。</w:t>
      </w:r>
    </w:p>
    <w:p>
      <w:pPr>
        <w:spacing w:line="360" w:lineRule="auto"/>
        <w:ind w:firstLine="420" w:firstLineChars="200"/>
        <w:rPr>
          <w:rFonts w:ascii="宋体" w:hAnsi="宋体"/>
          <w:highlight w:val="none"/>
        </w:rPr>
      </w:pPr>
      <w:r>
        <w:rPr>
          <w:rFonts w:ascii="宋体" w:hAnsi="宋体"/>
          <w:highlight w:val="none"/>
        </w:rPr>
        <w:t>2．我方郑重承诺：除《竞价响应与采购文件差异一览表》的差异外，</w:t>
      </w:r>
      <w:r>
        <w:rPr>
          <w:rFonts w:hint="eastAsia" w:ascii="宋体" w:hAnsi="宋体"/>
          <w:highlight w:val="none"/>
        </w:rPr>
        <w:t>供应商</w:t>
      </w:r>
      <w:r>
        <w:rPr>
          <w:rFonts w:ascii="宋体" w:hAnsi="宋体"/>
          <w:highlight w:val="none"/>
        </w:rPr>
        <w:t>将全部满足采购文件的各项实质性要求，如果发现竞价文件另有与采购文件不一致的响应或没有响应，</w:t>
      </w:r>
      <w:r>
        <w:rPr>
          <w:rFonts w:hint="eastAsia" w:ascii="宋体" w:hAnsi="宋体"/>
          <w:highlight w:val="none"/>
        </w:rPr>
        <w:t>供应商</w:t>
      </w:r>
      <w:r>
        <w:rPr>
          <w:rFonts w:ascii="宋体" w:hAnsi="宋体"/>
          <w:highlight w:val="none"/>
        </w:rPr>
        <w:t>同意磋商人有权要求</w:t>
      </w:r>
      <w:r>
        <w:rPr>
          <w:rFonts w:hint="eastAsia" w:ascii="宋体" w:hAnsi="宋体"/>
          <w:highlight w:val="none"/>
        </w:rPr>
        <w:t>供应商</w:t>
      </w:r>
      <w:r>
        <w:rPr>
          <w:rFonts w:ascii="宋体" w:hAnsi="宋体"/>
          <w:highlight w:val="none"/>
        </w:rPr>
        <w:t>按照采购文件的要求提供设备或服务。</w:t>
      </w:r>
      <w:r>
        <w:rPr>
          <w:rFonts w:hint="eastAsia" w:ascii="宋体" w:hAnsi="宋体"/>
          <w:highlight w:val="none"/>
        </w:rPr>
        <w:t>供应商</w:t>
      </w:r>
      <w:r>
        <w:rPr>
          <w:rFonts w:ascii="宋体" w:hAnsi="宋体"/>
          <w:highlight w:val="none"/>
        </w:rPr>
        <w:t>并同意按照采购文件的规定履行合同责任和义务。</w:t>
      </w:r>
    </w:p>
    <w:p>
      <w:pPr>
        <w:spacing w:line="360" w:lineRule="auto"/>
        <w:ind w:firstLine="420" w:firstLineChars="200"/>
        <w:rPr>
          <w:rFonts w:ascii="宋体" w:hAnsi="宋体"/>
          <w:highlight w:val="none"/>
        </w:rPr>
      </w:pPr>
      <w:r>
        <w:rPr>
          <w:rFonts w:ascii="宋体" w:hAnsi="宋体"/>
          <w:highlight w:val="none"/>
        </w:rPr>
        <w:t>3．</w:t>
      </w:r>
      <w:r>
        <w:rPr>
          <w:rFonts w:hint="eastAsia" w:ascii="宋体" w:hAnsi="宋体"/>
          <w:highlight w:val="none"/>
        </w:rPr>
        <w:t>供应商</w:t>
      </w:r>
      <w:r>
        <w:rPr>
          <w:rFonts w:ascii="宋体" w:hAnsi="宋体"/>
          <w:highlight w:val="none"/>
        </w:rPr>
        <w:t>已详细审查全部采购文件，包括修改文件（如有的话）以及全部参考资料和有关附件。我们完全理解并同意放弃对这方面有不明及误解的权利。</w:t>
      </w:r>
    </w:p>
    <w:p>
      <w:pPr>
        <w:spacing w:line="360" w:lineRule="auto"/>
        <w:ind w:firstLine="420" w:firstLineChars="200"/>
        <w:rPr>
          <w:rFonts w:ascii="宋体" w:hAnsi="宋体"/>
          <w:highlight w:val="none"/>
        </w:rPr>
      </w:pPr>
      <w:r>
        <w:rPr>
          <w:rFonts w:ascii="宋体" w:hAnsi="宋体"/>
          <w:highlight w:val="none"/>
        </w:rPr>
        <w:t>4．</w:t>
      </w:r>
      <w:r>
        <w:rPr>
          <w:rFonts w:hint="eastAsia" w:ascii="宋体" w:hAnsi="宋体"/>
          <w:highlight w:val="none"/>
        </w:rPr>
        <w:t>供应商</w:t>
      </w:r>
      <w:r>
        <w:rPr>
          <w:rFonts w:ascii="宋体" w:hAnsi="宋体"/>
          <w:highlight w:val="none"/>
        </w:rPr>
        <w:t>的竞价文件自竞价截止之日起有效期为90天。成交供应商竞价有效期则顺延至项目完成验收之日。</w:t>
      </w:r>
    </w:p>
    <w:p>
      <w:pPr>
        <w:spacing w:line="360" w:lineRule="auto"/>
        <w:ind w:firstLine="420" w:firstLineChars="200"/>
        <w:rPr>
          <w:rFonts w:ascii="宋体" w:hAnsi="宋体"/>
          <w:highlight w:val="none"/>
        </w:rPr>
      </w:pPr>
      <w:r>
        <w:rPr>
          <w:rFonts w:ascii="宋体" w:hAnsi="宋体"/>
          <w:highlight w:val="none"/>
        </w:rPr>
        <w:t>5．</w:t>
      </w:r>
      <w:r>
        <w:rPr>
          <w:rFonts w:hint="eastAsia" w:ascii="宋体" w:hAnsi="宋体"/>
          <w:highlight w:val="none"/>
        </w:rPr>
        <w:t>供应商</w:t>
      </w:r>
      <w:r>
        <w:rPr>
          <w:rFonts w:ascii="宋体" w:hAnsi="宋体"/>
          <w:highlight w:val="none"/>
        </w:rPr>
        <w:t>同意提供按照贵方可能要求的与我方竞价有关的一切数据或资料，理解贵方不一定要接受最低价的竞价或收到的任何竞价。</w:t>
      </w:r>
    </w:p>
    <w:p>
      <w:pPr>
        <w:spacing w:line="360" w:lineRule="auto"/>
        <w:ind w:firstLine="420" w:firstLineChars="200"/>
        <w:rPr>
          <w:rFonts w:ascii="宋体" w:hAnsi="宋体"/>
          <w:highlight w:val="none"/>
        </w:rPr>
      </w:pPr>
      <w:r>
        <w:rPr>
          <w:rFonts w:ascii="宋体" w:hAnsi="宋体"/>
          <w:highlight w:val="none"/>
        </w:rPr>
        <w:t>6．与本竞价有关的一切正式往来通讯请寄：</w:t>
      </w:r>
    </w:p>
    <w:p>
      <w:pPr>
        <w:spacing w:line="360" w:lineRule="auto"/>
        <w:ind w:firstLine="420" w:firstLineChars="200"/>
        <w:rPr>
          <w:rFonts w:ascii="宋体" w:hAnsi="宋体"/>
          <w:highlight w:val="none"/>
        </w:rPr>
      </w:pPr>
      <w:r>
        <w:rPr>
          <w:rFonts w:ascii="宋体" w:hAnsi="宋体"/>
          <w:highlight w:val="none"/>
        </w:rPr>
        <w:t>地址：</w:t>
      </w:r>
      <w:r>
        <w:rPr>
          <w:rFonts w:ascii="宋体" w:hAnsi="宋体"/>
          <w:highlight w:val="none"/>
        </w:rPr>
        <w:tab/>
      </w:r>
      <w:r>
        <w:rPr>
          <w:rFonts w:ascii="宋体" w:hAnsi="宋体"/>
          <w:highlight w:val="none"/>
        </w:rPr>
        <w:t xml:space="preserve">           </w:t>
      </w:r>
      <w:r>
        <w:rPr>
          <w:rFonts w:ascii="宋体" w:hAnsi="宋体"/>
          <w:highlight w:val="none"/>
        </w:rPr>
        <w:tab/>
      </w:r>
      <w:r>
        <w:rPr>
          <w:rFonts w:ascii="宋体" w:hAnsi="宋体"/>
          <w:highlight w:val="none"/>
        </w:rPr>
        <w:tab/>
      </w:r>
      <w:r>
        <w:rPr>
          <w:rFonts w:ascii="宋体" w:hAnsi="宋体"/>
          <w:highlight w:val="none"/>
        </w:rPr>
        <w:t xml:space="preserve">             邮编：</w:t>
      </w:r>
    </w:p>
    <w:p>
      <w:pPr>
        <w:spacing w:line="360" w:lineRule="auto"/>
        <w:ind w:firstLine="420" w:firstLineChars="200"/>
        <w:rPr>
          <w:rFonts w:ascii="宋体" w:hAnsi="宋体"/>
          <w:highlight w:val="none"/>
        </w:rPr>
      </w:pPr>
      <w:r>
        <w:rPr>
          <w:rFonts w:ascii="宋体" w:hAnsi="宋体"/>
          <w:highlight w:val="none"/>
        </w:rPr>
        <w:t>电话：</w:t>
      </w:r>
      <w:r>
        <w:rPr>
          <w:rFonts w:ascii="宋体" w:hAnsi="宋体"/>
          <w:highlight w:val="none"/>
        </w:rPr>
        <w:tab/>
      </w:r>
      <w:r>
        <w:rPr>
          <w:rFonts w:ascii="宋体" w:hAnsi="宋体"/>
          <w:highlight w:val="none"/>
        </w:rPr>
        <w:tab/>
      </w:r>
      <w:r>
        <w:rPr>
          <w:rFonts w:ascii="宋体" w:hAnsi="宋体"/>
          <w:highlight w:val="none"/>
        </w:rPr>
        <w:tab/>
      </w:r>
      <w:r>
        <w:rPr>
          <w:rFonts w:hint="eastAsia" w:ascii="宋体" w:hAnsi="宋体"/>
          <w:highlight w:val="none"/>
        </w:rPr>
        <w:t xml:space="preserve">       </w:t>
      </w:r>
      <w:r>
        <w:rPr>
          <w:rFonts w:ascii="宋体" w:hAnsi="宋体"/>
          <w:highlight w:val="none"/>
        </w:rPr>
        <w:t xml:space="preserve">      </w:t>
      </w:r>
      <w:r>
        <w:rPr>
          <w:rFonts w:hint="eastAsia" w:ascii="宋体" w:hAnsi="宋体"/>
          <w:highlight w:val="none"/>
          <w:lang w:val="en-US" w:eastAsia="zh-CN"/>
        </w:rPr>
        <w:t xml:space="preserve">       </w:t>
      </w:r>
      <w:r>
        <w:rPr>
          <w:rFonts w:ascii="宋体" w:hAnsi="宋体"/>
          <w:highlight w:val="none"/>
        </w:rPr>
        <w:t>传真：</w:t>
      </w:r>
    </w:p>
    <w:p>
      <w:pPr>
        <w:spacing w:line="360" w:lineRule="auto"/>
        <w:ind w:firstLine="420" w:firstLineChars="200"/>
        <w:rPr>
          <w:rFonts w:ascii="宋体" w:hAnsi="宋体"/>
          <w:highlight w:val="none"/>
        </w:rPr>
      </w:pPr>
      <w:r>
        <w:rPr>
          <w:rFonts w:hint="eastAsia" w:ascii="宋体" w:hAnsi="宋体"/>
          <w:highlight w:val="none"/>
        </w:rPr>
        <w:t>供应商</w:t>
      </w:r>
      <w:r>
        <w:rPr>
          <w:rFonts w:ascii="宋体" w:hAnsi="宋体"/>
          <w:highlight w:val="none"/>
        </w:rPr>
        <w:t>代表姓名、职务（印刷体）：</w:t>
      </w:r>
    </w:p>
    <w:p>
      <w:pPr>
        <w:spacing w:line="360" w:lineRule="auto"/>
        <w:ind w:firstLine="420" w:firstLineChars="200"/>
        <w:rPr>
          <w:rFonts w:ascii="宋体" w:hAnsi="宋体"/>
          <w:highlight w:val="none"/>
        </w:rPr>
      </w:pPr>
      <w:r>
        <w:rPr>
          <w:rFonts w:hint="eastAsia" w:ascii="宋体" w:hAnsi="宋体"/>
          <w:highlight w:val="none"/>
        </w:rPr>
        <w:t>供应商</w:t>
      </w:r>
      <w:r>
        <w:rPr>
          <w:rFonts w:ascii="宋体" w:hAnsi="宋体"/>
          <w:highlight w:val="none"/>
        </w:rPr>
        <w:t>名称：（公章）</w:t>
      </w:r>
      <w:r>
        <w:rPr>
          <w:rFonts w:ascii="宋体" w:hAnsi="宋体"/>
          <w:highlight w:val="none"/>
        </w:rPr>
        <w:tab/>
      </w:r>
      <w:r>
        <w:rPr>
          <w:rFonts w:ascii="宋体" w:hAnsi="宋体"/>
          <w:highlight w:val="none"/>
        </w:rPr>
        <w:tab/>
      </w:r>
      <w:r>
        <w:rPr>
          <w:rFonts w:ascii="宋体" w:hAnsi="宋体"/>
          <w:highlight w:val="none"/>
        </w:rPr>
        <w:tab/>
      </w:r>
      <w:r>
        <w:rPr>
          <w:rFonts w:ascii="宋体" w:hAnsi="宋体"/>
          <w:highlight w:val="none"/>
        </w:rPr>
        <w:tab/>
      </w:r>
      <w:r>
        <w:rPr>
          <w:rFonts w:ascii="宋体" w:hAnsi="宋体"/>
          <w:highlight w:val="none"/>
        </w:rPr>
        <w:tab/>
      </w:r>
      <w:r>
        <w:rPr>
          <w:rFonts w:ascii="宋体" w:hAnsi="宋体"/>
          <w:highlight w:val="none"/>
        </w:rPr>
        <w:tab/>
      </w:r>
    </w:p>
    <w:p>
      <w:pPr>
        <w:spacing w:line="360" w:lineRule="auto"/>
        <w:ind w:firstLine="420" w:firstLineChars="200"/>
        <w:rPr>
          <w:rFonts w:ascii="宋体" w:hAnsi="宋体"/>
          <w:highlight w:val="none"/>
        </w:rPr>
      </w:pPr>
      <w:r>
        <w:rPr>
          <w:rFonts w:ascii="宋体" w:hAnsi="宋体"/>
          <w:highlight w:val="none"/>
        </w:rPr>
        <w:t>法定代表人或其委托的全权代表人签名（签字或盖章）：                     年   月    日</w:t>
      </w:r>
    </w:p>
    <w:p>
      <w:pPr>
        <w:spacing w:line="360" w:lineRule="auto"/>
        <w:ind w:firstLine="420" w:firstLineChars="200"/>
        <w:rPr>
          <w:rFonts w:hint="eastAsia" w:ascii="宋体" w:hAnsi="宋体"/>
          <w:highlight w:val="none"/>
        </w:rPr>
      </w:pPr>
      <w:r>
        <w:rPr>
          <w:rFonts w:ascii="宋体" w:hAnsi="宋体"/>
          <w:highlight w:val="none"/>
        </w:rPr>
        <w:t>注：法定代表人委托全权代表人，需附法定代表人授权书。</w:t>
      </w:r>
    </w:p>
    <w:p>
      <w:pPr>
        <w:spacing w:line="360" w:lineRule="auto"/>
        <w:ind w:firstLine="420" w:firstLineChars="200"/>
        <w:rPr>
          <w:rFonts w:hint="eastAsia"/>
          <w:highlight w:val="none"/>
        </w:rPr>
      </w:pPr>
    </w:p>
    <w:p>
      <w:pPr>
        <w:spacing w:line="360" w:lineRule="auto"/>
        <w:ind w:firstLine="420" w:firstLineChars="200"/>
        <w:rPr>
          <w:rFonts w:hint="eastAsia"/>
          <w:highlight w:val="none"/>
        </w:rPr>
      </w:pPr>
    </w:p>
    <w:p>
      <w:pPr>
        <w:spacing w:line="360" w:lineRule="auto"/>
        <w:ind w:firstLine="420" w:firstLineChars="200"/>
        <w:rPr>
          <w:rFonts w:hint="eastAsia"/>
          <w:highlight w:val="none"/>
        </w:rPr>
      </w:pPr>
    </w:p>
    <w:p>
      <w:pPr>
        <w:spacing w:line="360" w:lineRule="auto"/>
        <w:ind w:firstLine="420" w:firstLineChars="200"/>
        <w:rPr>
          <w:rFonts w:hint="eastAsia"/>
          <w:highlight w:val="none"/>
        </w:rPr>
      </w:pPr>
    </w:p>
    <w:p>
      <w:pPr>
        <w:spacing w:line="360" w:lineRule="auto"/>
        <w:ind w:firstLine="420" w:firstLineChars="200"/>
        <w:rPr>
          <w:rFonts w:hint="eastAsia"/>
          <w:highlight w:val="none"/>
        </w:rPr>
      </w:pPr>
    </w:p>
    <w:p>
      <w:pPr>
        <w:spacing w:line="360" w:lineRule="auto"/>
        <w:ind w:firstLine="420" w:firstLineChars="200"/>
        <w:rPr>
          <w:rFonts w:hint="eastAsia"/>
          <w:highlight w:val="none"/>
        </w:rPr>
      </w:pPr>
    </w:p>
    <w:p>
      <w:pPr>
        <w:pStyle w:val="2"/>
        <w:spacing w:before="0" w:beforeLines="0" w:after="0" w:afterLines="0"/>
        <w:jc w:val="left"/>
        <w:rPr>
          <w:rFonts w:hint="eastAsia" w:ascii="Times New Roman" w:hAnsi="Times New Roman" w:cs="Times New Roman"/>
          <w:highlight w:val="none"/>
        </w:rPr>
      </w:pPr>
      <w:bookmarkStart w:id="77" w:name="_Toc87288650"/>
      <w:bookmarkStart w:id="78" w:name="_Toc73368252"/>
      <w:bookmarkStart w:id="79" w:name="_Toc165281661"/>
      <w:bookmarkStart w:id="80" w:name="_Toc44273272"/>
      <w:bookmarkStart w:id="81" w:name="_Toc208201964"/>
      <w:r>
        <w:rPr>
          <w:rFonts w:hint="eastAsia" w:ascii="Times New Roman" w:hAnsi="Times New Roman" w:cs="Times New Roman"/>
          <w:highlight w:val="none"/>
        </w:rPr>
        <w:t>二</w:t>
      </w:r>
      <w:r>
        <w:rPr>
          <w:rFonts w:ascii="Times New Roman" w:hAnsi="Times New Roman" w:cs="Times New Roman"/>
          <w:highlight w:val="none"/>
        </w:rPr>
        <w:t>、</w:t>
      </w:r>
      <w:r>
        <w:rPr>
          <w:rFonts w:hint="eastAsia" w:ascii="Times New Roman" w:hAnsi="Times New Roman" w:cs="Times New Roman"/>
          <w:highlight w:val="none"/>
        </w:rPr>
        <w:t>资格</w:t>
      </w:r>
      <w:r>
        <w:rPr>
          <w:rFonts w:ascii="Times New Roman" w:hAnsi="Times New Roman" w:cs="Times New Roman"/>
          <w:highlight w:val="none"/>
        </w:rPr>
        <w:t>声明函</w:t>
      </w:r>
      <w:bookmarkEnd w:id="77"/>
      <w:bookmarkEnd w:id="78"/>
      <w:bookmarkEnd w:id="79"/>
    </w:p>
    <w:p>
      <w:pPr>
        <w:pStyle w:val="3"/>
        <w:ind w:left="0"/>
        <w:jc w:val="center"/>
        <w:rPr>
          <w:rFonts w:hint="eastAsia" w:ascii="方正小标宋简体" w:eastAsia="方正小标宋简体"/>
          <w:sz w:val="44"/>
          <w:szCs w:val="44"/>
          <w:highlight w:val="none"/>
        </w:rPr>
      </w:pPr>
      <w:r>
        <w:rPr>
          <w:rFonts w:hint="eastAsia" w:ascii="方正小标宋简体" w:eastAsia="方正小标宋简体"/>
          <w:sz w:val="44"/>
          <w:szCs w:val="44"/>
          <w:highlight w:val="none"/>
        </w:rPr>
        <w:t>资格声明函</w:t>
      </w:r>
      <w:bookmarkEnd w:id="80"/>
    </w:p>
    <w:p>
      <w:pPr>
        <w:spacing w:line="360" w:lineRule="auto"/>
        <w:ind w:left="2"/>
        <w:rPr>
          <w:rFonts w:hint="eastAsia" w:ascii="宋体" w:hAnsi="宋体" w:cs="Arial"/>
          <w:highlight w:val="none"/>
        </w:rPr>
      </w:pPr>
      <w:r>
        <w:rPr>
          <w:rFonts w:hint="eastAsia" w:ascii="宋体" w:hAnsi="宋体" w:cs="Arial"/>
          <w:highlight w:val="none"/>
        </w:rPr>
        <w:t>致：</w:t>
      </w:r>
      <w:r>
        <w:rPr>
          <w:rFonts w:hint="eastAsia" w:ascii="宋体" w:hAnsi="宋体"/>
          <w:kern w:val="28"/>
          <w:szCs w:val="21"/>
          <w:highlight w:val="none"/>
        </w:rPr>
        <w:t>中山市第二人民医院</w:t>
      </w:r>
    </w:p>
    <w:p>
      <w:pPr>
        <w:spacing w:line="360" w:lineRule="auto"/>
        <w:ind w:firstLine="420" w:firstLineChars="200"/>
        <w:rPr>
          <w:rFonts w:hint="eastAsia" w:ascii="宋体" w:hAnsi="宋体" w:cs="Arial"/>
          <w:highlight w:val="none"/>
        </w:rPr>
      </w:pPr>
      <w:r>
        <w:rPr>
          <w:rFonts w:hint="eastAsia" w:ascii="宋体" w:hAnsi="宋体" w:cs="Arial"/>
          <w:highlight w:val="none"/>
        </w:rPr>
        <w:t>本公司郑重声明：</w:t>
      </w:r>
    </w:p>
    <w:p>
      <w:pPr>
        <w:spacing w:line="360" w:lineRule="auto"/>
        <w:ind w:firstLine="420" w:firstLineChars="200"/>
        <w:rPr>
          <w:rFonts w:hint="eastAsia" w:ascii="宋体" w:hAnsi="宋体" w:cs="Arial"/>
          <w:highlight w:val="none"/>
        </w:rPr>
      </w:pPr>
      <w:r>
        <w:rPr>
          <w:rFonts w:hint="eastAsia" w:ascii="宋体" w:hAnsi="宋体" w:cs="Arial"/>
          <w:highlight w:val="none"/>
        </w:rPr>
        <w:t>（一）我公司参与</w:t>
      </w:r>
      <w:r>
        <w:rPr>
          <w:rFonts w:hint="eastAsia" w:ascii="宋体" w:hAnsi="宋体"/>
          <w:b/>
          <w:szCs w:val="21"/>
          <w:highlight w:val="none"/>
          <w:u w:val="single"/>
          <w:lang w:eastAsia="zh-CN"/>
        </w:rPr>
        <w:t>中山市第二人民医院医⽤冰箱采购项目</w:t>
      </w:r>
      <w:r>
        <w:rPr>
          <w:rFonts w:ascii="宋体" w:hAnsi="宋体"/>
          <w:szCs w:val="21"/>
          <w:highlight w:val="none"/>
        </w:rPr>
        <w:t>(</w:t>
      </w:r>
      <w:r>
        <w:rPr>
          <w:rFonts w:hint="eastAsia" w:ascii="宋体" w:hAnsi="宋体"/>
          <w:szCs w:val="21"/>
          <w:highlight w:val="none"/>
        </w:rPr>
        <w:t>项目编号</w:t>
      </w:r>
      <w:r>
        <w:rPr>
          <w:rFonts w:hint="eastAsia"/>
          <w:szCs w:val="22"/>
          <w:highlight w:val="none"/>
          <w:u w:val="single"/>
          <w:lang w:eastAsia="zh-CN"/>
        </w:rPr>
        <w:t>20250147-YNGK006</w:t>
      </w:r>
      <w:r>
        <w:rPr>
          <w:rFonts w:hint="eastAsia"/>
          <w:szCs w:val="22"/>
          <w:highlight w:val="none"/>
          <w:u w:val="single"/>
        </w:rPr>
        <w:t>)</w:t>
      </w:r>
      <w:r>
        <w:rPr>
          <w:rFonts w:hint="eastAsia" w:ascii="宋体" w:hAnsi="宋体"/>
          <w:kern w:val="28"/>
          <w:szCs w:val="21"/>
          <w:highlight w:val="none"/>
        </w:rPr>
        <w:t>的采购活动，我司属于在中华人民共和国境内注册的法人或其他组织，独</w:t>
      </w:r>
      <w:r>
        <w:rPr>
          <w:rFonts w:hint="eastAsia" w:ascii="宋体" w:hAnsi="宋体" w:cs="Arial"/>
          <w:highlight w:val="none"/>
        </w:rPr>
        <w:t>立于采购人，且不是为采购项目提供整体设计、规范编制或者项目管理、监理、检测等服务的供应商及其附属机构。</w:t>
      </w:r>
    </w:p>
    <w:p>
      <w:pPr>
        <w:spacing w:line="360" w:lineRule="auto"/>
        <w:ind w:firstLine="420" w:firstLineChars="200"/>
        <w:rPr>
          <w:rFonts w:hint="eastAsia" w:ascii="宋体" w:hAnsi="宋体" w:cs="Arial"/>
          <w:highlight w:val="none"/>
        </w:rPr>
      </w:pPr>
      <w:r>
        <w:rPr>
          <w:rFonts w:hint="eastAsia" w:ascii="宋体" w:hAnsi="宋体" w:cs="Arial"/>
          <w:highlight w:val="none"/>
        </w:rPr>
        <w:t>（二）我公司不存在“单位负责人为同一人或者存在直接控股、管理关系的不同供应商，参加同一合同项下的采购活动”的情形。</w:t>
      </w:r>
    </w:p>
    <w:p>
      <w:pPr>
        <w:spacing w:line="360" w:lineRule="auto"/>
        <w:ind w:firstLine="420" w:firstLineChars="200"/>
        <w:rPr>
          <w:rFonts w:hint="eastAsia" w:ascii="宋体" w:hAnsi="宋体" w:cs="Arial"/>
          <w:highlight w:val="none"/>
        </w:rPr>
      </w:pPr>
      <w:r>
        <w:rPr>
          <w:rFonts w:hint="eastAsia" w:ascii="宋体" w:hAnsi="宋体" w:cs="Arial"/>
          <w:highlight w:val="none"/>
        </w:rPr>
        <w:t>（三）我公司符合《中华人民共和国政府采购法》第二十二条所规定的条件：</w:t>
      </w:r>
    </w:p>
    <w:p>
      <w:pPr>
        <w:widowControl w:val="0"/>
        <w:numPr>
          <w:ilvl w:val="3"/>
          <w:numId w:val="6"/>
        </w:numPr>
        <w:spacing w:line="360" w:lineRule="auto"/>
        <w:jc w:val="both"/>
        <w:rPr>
          <w:rFonts w:hint="eastAsia" w:ascii="宋体" w:hAnsi="宋体"/>
          <w:szCs w:val="21"/>
          <w:highlight w:val="none"/>
        </w:rPr>
      </w:pPr>
      <w:r>
        <w:rPr>
          <w:rFonts w:hint="eastAsia" w:ascii="宋体" w:hAnsi="宋体"/>
          <w:szCs w:val="21"/>
          <w:highlight w:val="none"/>
        </w:rPr>
        <w:t>具有独立承担民事责任的能力；</w:t>
      </w:r>
    </w:p>
    <w:p>
      <w:pPr>
        <w:widowControl w:val="0"/>
        <w:numPr>
          <w:ilvl w:val="3"/>
          <w:numId w:val="6"/>
        </w:numPr>
        <w:spacing w:line="360" w:lineRule="auto"/>
        <w:jc w:val="both"/>
        <w:rPr>
          <w:rFonts w:hint="eastAsia" w:ascii="宋体" w:hAnsi="宋体" w:cs="Arial"/>
          <w:highlight w:val="none"/>
        </w:rPr>
      </w:pPr>
      <w:r>
        <w:rPr>
          <w:rFonts w:hint="eastAsia" w:ascii="宋体" w:hAnsi="宋体" w:cs="Arial"/>
          <w:highlight w:val="none"/>
        </w:rPr>
        <w:t>具有良好的商业信誉和健全的财务会计制度；</w:t>
      </w:r>
    </w:p>
    <w:p>
      <w:pPr>
        <w:widowControl w:val="0"/>
        <w:numPr>
          <w:ilvl w:val="3"/>
          <w:numId w:val="6"/>
        </w:numPr>
        <w:spacing w:line="360" w:lineRule="auto"/>
        <w:jc w:val="both"/>
        <w:rPr>
          <w:rFonts w:hint="eastAsia" w:ascii="宋体" w:hAnsi="宋体" w:cs="Arial"/>
          <w:highlight w:val="none"/>
        </w:rPr>
      </w:pPr>
      <w:r>
        <w:rPr>
          <w:rFonts w:hint="eastAsia" w:ascii="宋体" w:hAnsi="宋体" w:cs="Arial"/>
          <w:highlight w:val="none"/>
        </w:rPr>
        <w:t>具有履行合同所必需的设备和专业技术能力；</w:t>
      </w:r>
    </w:p>
    <w:p>
      <w:pPr>
        <w:widowControl w:val="0"/>
        <w:numPr>
          <w:ilvl w:val="3"/>
          <w:numId w:val="6"/>
        </w:numPr>
        <w:spacing w:line="360" w:lineRule="auto"/>
        <w:jc w:val="both"/>
        <w:rPr>
          <w:rFonts w:hint="eastAsia" w:ascii="宋体" w:hAnsi="宋体" w:cs="Arial"/>
          <w:highlight w:val="none"/>
        </w:rPr>
      </w:pPr>
      <w:r>
        <w:rPr>
          <w:rFonts w:hint="eastAsia" w:ascii="宋体" w:hAnsi="宋体" w:cs="Arial"/>
          <w:highlight w:val="none"/>
        </w:rPr>
        <w:t>有依法缴纳税收和社会保障资金的良好记录；</w:t>
      </w:r>
    </w:p>
    <w:p>
      <w:pPr>
        <w:widowControl w:val="0"/>
        <w:numPr>
          <w:ilvl w:val="3"/>
          <w:numId w:val="6"/>
        </w:numPr>
        <w:spacing w:line="360" w:lineRule="auto"/>
        <w:jc w:val="both"/>
        <w:rPr>
          <w:rFonts w:hint="eastAsia" w:ascii="宋体" w:hAnsi="宋体" w:cs="Arial"/>
          <w:highlight w:val="none"/>
        </w:rPr>
      </w:pPr>
      <w:r>
        <w:rPr>
          <w:rFonts w:hint="eastAsia" w:ascii="宋体" w:hAnsi="宋体"/>
          <w:szCs w:val="21"/>
          <w:highlight w:val="none"/>
        </w:rPr>
        <w:t>参加政府采购活动前三年内，在经营活动中没有重大违法记录。</w:t>
      </w:r>
    </w:p>
    <w:p>
      <w:pPr>
        <w:spacing w:line="360" w:lineRule="auto"/>
        <w:ind w:firstLine="420" w:firstLineChars="200"/>
        <w:rPr>
          <w:rFonts w:hint="eastAsia" w:ascii="宋体" w:hAnsi="宋体" w:cs="Arial"/>
          <w:highlight w:val="none"/>
        </w:rPr>
      </w:pPr>
      <w:r>
        <w:rPr>
          <w:rFonts w:hint="eastAsia" w:ascii="宋体" w:hAnsi="宋体" w:cs="Arial"/>
          <w:highlight w:val="none"/>
        </w:rPr>
        <w:t>（四）我公司不属于</w:t>
      </w:r>
      <w:r>
        <w:rPr>
          <w:rFonts w:hint="eastAsia" w:ascii="宋体" w:hAnsi="宋体"/>
          <w:szCs w:val="21"/>
          <w:highlight w:val="none"/>
        </w:rPr>
        <w:t>为本项目提供整体设计、规范编制或者项目管理、监理、检测等服务的供应商。</w:t>
      </w:r>
    </w:p>
    <w:p>
      <w:pPr>
        <w:spacing w:line="360" w:lineRule="auto"/>
        <w:ind w:firstLine="420" w:firstLineChars="200"/>
        <w:rPr>
          <w:rFonts w:hint="eastAsia" w:ascii="宋体" w:hAnsi="宋体" w:cs="Arial"/>
          <w:highlight w:val="none"/>
        </w:rPr>
      </w:pPr>
      <w:r>
        <w:rPr>
          <w:rFonts w:hint="eastAsia" w:ascii="宋体" w:hAnsi="宋体" w:cs="Arial"/>
          <w:highlight w:val="none"/>
        </w:rPr>
        <w:t>（五）我公司非联合体投标。</w:t>
      </w:r>
    </w:p>
    <w:p>
      <w:pPr>
        <w:spacing w:line="360" w:lineRule="auto"/>
        <w:ind w:firstLine="420" w:firstLineChars="200"/>
        <w:rPr>
          <w:rFonts w:hint="eastAsia" w:ascii="宋体" w:hAnsi="宋体" w:cs="Arial"/>
          <w:highlight w:val="none"/>
        </w:rPr>
      </w:pPr>
      <w:r>
        <w:rPr>
          <w:rFonts w:hint="eastAsia" w:ascii="宋体" w:hAnsi="宋体" w:cs="Arial"/>
          <w:highlight w:val="none"/>
        </w:rPr>
        <w:t>（六）我公司保证在本项目招标投标活动中不与其他单位围标、串标，不出让投标资格。</w:t>
      </w:r>
    </w:p>
    <w:p>
      <w:pPr>
        <w:spacing w:line="360" w:lineRule="auto"/>
        <w:ind w:firstLine="420" w:firstLineChars="200"/>
        <w:rPr>
          <w:rFonts w:hint="eastAsia" w:ascii="宋体" w:hAnsi="宋体" w:cs="Arial"/>
          <w:highlight w:val="none"/>
        </w:rPr>
      </w:pPr>
      <w:r>
        <w:rPr>
          <w:rFonts w:hint="eastAsia" w:ascii="宋体" w:hAnsi="宋体" w:cs="Arial"/>
          <w:highlight w:val="none"/>
        </w:rPr>
        <w:t>（七）我公司未被列入“信用中国”网站</w:t>
      </w:r>
      <w:r>
        <w:rPr>
          <w:rFonts w:ascii="宋体" w:hAnsi="宋体" w:cs="Arial"/>
          <w:highlight w:val="none"/>
        </w:rPr>
        <w:t>(www.creditchina.gov.cn)</w:t>
      </w:r>
      <w:r>
        <w:rPr>
          <w:rFonts w:hint="eastAsia" w:ascii="宋体" w:hAnsi="宋体" w:cs="Arial"/>
          <w:highlight w:val="none"/>
        </w:rPr>
        <w:t>“记录失信被执行人或重大税收违法案件当事人名单或政府采购严重违法失信行为”记录名单。同时，不处于中国政府采购网</w:t>
      </w:r>
      <w:r>
        <w:rPr>
          <w:rFonts w:ascii="宋体" w:hAnsi="宋体" w:cs="Arial"/>
          <w:highlight w:val="none"/>
        </w:rPr>
        <w:t>(www.ccgp.gov.cn)</w:t>
      </w:r>
      <w:r>
        <w:rPr>
          <w:rFonts w:hint="eastAsia" w:ascii="宋体" w:hAnsi="宋体" w:cs="Arial"/>
          <w:highlight w:val="none"/>
        </w:rPr>
        <w:t>“政府采购严重违法失信行为信息记录”中的禁止参加政府采购活动期间。</w:t>
      </w:r>
    </w:p>
    <w:p>
      <w:pPr>
        <w:spacing w:line="360" w:lineRule="auto"/>
        <w:ind w:firstLine="420" w:firstLineChars="200"/>
        <w:rPr>
          <w:rFonts w:hint="eastAsia" w:ascii="宋体" w:hAnsi="宋体" w:cs="Arial"/>
          <w:highlight w:val="none"/>
        </w:rPr>
      </w:pPr>
      <w:r>
        <w:rPr>
          <w:rFonts w:hint="eastAsia" w:ascii="宋体" w:hAnsi="宋体" w:cs="Arial"/>
          <w:highlight w:val="none"/>
        </w:rPr>
        <w:t>（八）我公司承诺参与采购活动中所提供的资料文件真实有效，正确无误。并对上述承诺的真实性负责。如有虚假，将依法承担相应责任。</w:t>
      </w:r>
    </w:p>
    <w:p>
      <w:pPr>
        <w:spacing w:line="400" w:lineRule="exact"/>
        <w:rPr>
          <w:rFonts w:hint="eastAsia" w:ascii="宋体" w:hAnsi="宋体"/>
          <w:szCs w:val="21"/>
          <w:highlight w:val="none"/>
        </w:rPr>
      </w:pPr>
    </w:p>
    <w:p>
      <w:pPr>
        <w:spacing w:line="400" w:lineRule="exact"/>
        <w:ind w:firstLine="4095" w:firstLineChars="1950"/>
        <w:rPr>
          <w:rFonts w:hint="eastAsia" w:ascii="宋体" w:hAnsi="宋体"/>
          <w:szCs w:val="21"/>
          <w:highlight w:val="none"/>
          <w:u w:val="single"/>
        </w:rPr>
      </w:pPr>
      <w:r>
        <w:rPr>
          <w:rFonts w:hint="eastAsia" w:ascii="宋体" w:hAnsi="宋体"/>
          <w:szCs w:val="21"/>
          <w:highlight w:val="none"/>
        </w:rPr>
        <w:t>供应商名称</w:t>
      </w:r>
      <w:r>
        <w:rPr>
          <w:rFonts w:ascii="宋体" w:hAnsi="宋体"/>
          <w:szCs w:val="21"/>
          <w:highlight w:val="none"/>
        </w:rPr>
        <w:t>(</w:t>
      </w:r>
      <w:r>
        <w:rPr>
          <w:rFonts w:hint="eastAsia" w:ascii="宋体" w:hAnsi="宋体"/>
          <w:szCs w:val="21"/>
          <w:highlight w:val="none"/>
        </w:rPr>
        <w:t>加盖公章</w:t>
      </w:r>
      <w:r>
        <w:rPr>
          <w:rFonts w:ascii="宋体" w:hAnsi="宋体"/>
          <w:szCs w:val="21"/>
          <w:highlight w:val="none"/>
        </w:rPr>
        <w:t>)</w:t>
      </w:r>
      <w:r>
        <w:rPr>
          <w:rFonts w:hint="eastAsia" w:ascii="宋体" w:hAnsi="宋体"/>
          <w:szCs w:val="21"/>
          <w:highlight w:val="none"/>
        </w:rPr>
        <w:t>：</w:t>
      </w:r>
      <w:r>
        <w:rPr>
          <w:rFonts w:hint="eastAsia" w:ascii="宋体" w:hAnsi="宋体"/>
          <w:szCs w:val="21"/>
          <w:highlight w:val="none"/>
          <w:u w:val="single"/>
        </w:rPr>
        <w:t xml:space="preserve">                  </w:t>
      </w:r>
    </w:p>
    <w:p>
      <w:pPr>
        <w:spacing w:line="400" w:lineRule="exact"/>
        <w:ind w:firstLine="4095" w:firstLineChars="1950"/>
        <w:rPr>
          <w:rFonts w:hint="eastAsia" w:ascii="宋体" w:hAnsi="宋体"/>
          <w:szCs w:val="21"/>
          <w:highlight w:val="none"/>
          <w:u w:val="single"/>
        </w:rPr>
      </w:pPr>
      <w:r>
        <w:rPr>
          <w:rFonts w:hint="eastAsia" w:ascii="宋体" w:hAnsi="宋体"/>
          <w:szCs w:val="21"/>
          <w:highlight w:val="none"/>
        </w:rPr>
        <w:t>法定代表人或授权委托人</w:t>
      </w:r>
      <w:r>
        <w:rPr>
          <w:rFonts w:ascii="宋体" w:hAnsi="宋体"/>
          <w:szCs w:val="21"/>
          <w:highlight w:val="none"/>
        </w:rPr>
        <w:t>(</w:t>
      </w:r>
      <w:r>
        <w:rPr>
          <w:rFonts w:hint="eastAsia" w:ascii="宋体" w:hAnsi="宋体"/>
          <w:szCs w:val="21"/>
          <w:highlight w:val="none"/>
        </w:rPr>
        <w:t>签名或盖章</w:t>
      </w:r>
      <w:r>
        <w:rPr>
          <w:rFonts w:ascii="宋体" w:hAnsi="宋体"/>
          <w:szCs w:val="21"/>
          <w:highlight w:val="none"/>
        </w:rPr>
        <w:t>)</w:t>
      </w:r>
      <w:r>
        <w:rPr>
          <w:rFonts w:hint="eastAsia" w:ascii="宋体" w:hAnsi="宋体"/>
          <w:szCs w:val="21"/>
          <w:highlight w:val="none"/>
        </w:rPr>
        <w:t>：</w:t>
      </w:r>
      <w:r>
        <w:rPr>
          <w:rFonts w:hint="eastAsia" w:ascii="宋体" w:hAnsi="宋体"/>
          <w:szCs w:val="21"/>
          <w:highlight w:val="none"/>
          <w:u w:val="single"/>
        </w:rPr>
        <w:t xml:space="preserve">           </w:t>
      </w:r>
    </w:p>
    <w:p>
      <w:pPr>
        <w:spacing w:line="400" w:lineRule="exact"/>
        <w:ind w:firstLine="4095" w:firstLineChars="1950"/>
        <w:rPr>
          <w:rFonts w:hint="eastAsia" w:ascii="宋体" w:hAnsi="宋体"/>
          <w:szCs w:val="21"/>
          <w:highlight w:val="none"/>
          <w:u w:val="single"/>
        </w:rPr>
      </w:pPr>
      <w:r>
        <w:rPr>
          <w:rFonts w:hint="eastAsia" w:ascii="宋体" w:hAnsi="宋体"/>
          <w:highlight w:val="none"/>
        </w:rPr>
        <w:t>日</w:t>
      </w:r>
      <w:r>
        <w:rPr>
          <w:rFonts w:ascii="宋体" w:hAnsi="宋体"/>
          <w:highlight w:val="none"/>
        </w:rPr>
        <w:t xml:space="preserve">          </w:t>
      </w:r>
      <w:r>
        <w:rPr>
          <w:rFonts w:hint="eastAsia" w:ascii="宋体" w:hAnsi="宋体"/>
          <w:highlight w:val="none"/>
        </w:rPr>
        <w:t>期：</w:t>
      </w:r>
      <w:r>
        <w:rPr>
          <w:rFonts w:hint="eastAsia" w:ascii="宋体" w:hAnsi="宋体"/>
          <w:highlight w:val="none"/>
          <w:u w:val="single"/>
        </w:rPr>
        <w:t xml:space="preserve">           </w:t>
      </w: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3"/>
        <w:rPr>
          <w:rFonts w:hint="eastAsia"/>
          <w:highlight w:val="none"/>
        </w:rPr>
      </w:pPr>
    </w:p>
    <w:p>
      <w:pPr>
        <w:pStyle w:val="2"/>
        <w:spacing w:before="0" w:beforeLines="0" w:after="0" w:afterLines="0"/>
        <w:jc w:val="left"/>
        <w:rPr>
          <w:rFonts w:ascii="Times New Roman" w:hAnsi="Times New Roman" w:cs="Times New Roman"/>
          <w:highlight w:val="none"/>
        </w:rPr>
      </w:pPr>
      <w:bookmarkStart w:id="82" w:name="_Toc165281662"/>
      <w:bookmarkStart w:id="83" w:name="_Toc87288651"/>
      <w:r>
        <w:rPr>
          <w:rFonts w:hint="eastAsia" w:ascii="Times New Roman" w:hAnsi="Times New Roman" w:cs="Times New Roman"/>
          <w:highlight w:val="none"/>
        </w:rPr>
        <w:t>三、</w:t>
      </w:r>
      <w:r>
        <w:rPr>
          <w:rFonts w:ascii="Times New Roman" w:hAnsi="Times New Roman" w:cs="Times New Roman"/>
          <w:highlight w:val="none"/>
        </w:rPr>
        <w:t>法定代表人证明书/法定代表人授权书</w:t>
      </w:r>
      <w:bookmarkEnd w:id="81"/>
      <w:bookmarkEnd w:id="82"/>
      <w:bookmarkEnd w:id="83"/>
    </w:p>
    <w:p>
      <w:pPr>
        <w:pStyle w:val="5"/>
        <w:spacing w:line="360" w:lineRule="auto"/>
        <w:ind w:firstLine="420" w:firstLineChars="200"/>
        <w:rPr>
          <w:rFonts w:ascii="Times New Roman" w:hAnsi="Times New Roman"/>
          <w:highlight w:val="none"/>
        </w:rPr>
      </w:pPr>
    </w:p>
    <w:p>
      <w:pPr>
        <w:spacing w:line="360" w:lineRule="auto"/>
        <w:ind w:firstLine="422" w:firstLineChars="200"/>
        <w:rPr>
          <w:b/>
          <w:bCs/>
          <w:highlight w:val="none"/>
        </w:rPr>
      </w:pPr>
      <w:r>
        <w:rPr>
          <w:b/>
          <w:bCs/>
          <w:highlight w:val="none"/>
        </w:rPr>
        <w:t>法定代表人证明书和法定代表人授权书按以下格式填写，如由法定代表人竞价并签署竞价文件，需提供法定代表人证明书，否则需提供法定代表人证明书和法定代表人授权书。</w:t>
      </w:r>
    </w:p>
    <w:p>
      <w:pPr>
        <w:pStyle w:val="3"/>
        <w:spacing w:line="360" w:lineRule="auto"/>
        <w:ind w:left="0" w:firstLine="422" w:firstLineChars="200"/>
        <w:rPr>
          <w:b/>
          <w:highlight w:val="none"/>
        </w:rPr>
      </w:pPr>
    </w:p>
    <w:p>
      <w:pPr>
        <w:pStyle w:val="3"/>
        <w:spacing w:line="360" w:lineRule="auto"/>
        <w:ind w:left="0" w:firstLine="602" w:firstLineChars="200"/>
        <w:jc w:val="center"/>
        <w:rPr>
          <w:b/>
          <w:sz w:val="30"/>
          <w:highlight w:val="none"/>
        </w:rPr>
      </w:pPr>
      <w:r>
        <w:rPr>
          <w:b/>
          <w:sz w:val="30"/>
          <w:highlight w:val="none"/>
        </w:rPr>
        <w:t>法定代表人证明书</w:t>
      </w:r>
    </w:p>
    <w:p>
      <w:pPr>
        <w:pStyle w:val="3"/>
        <w:spacing w:line="360" w:lineRule="auto"/>
        <w:ind w:left="0" w:firstLine="560" w:firstLineChars="200"/>
        <w:rPr>
          <w:bCs/>
          <w:sz w:val="28"/>
          <w:highlight w:val="none"/>
          <w:u w:val="single"/>
        </w:rPr>
      </w:pPr>
    </w:p>
    <w:p>
      <w:pPr>
        <w:spacing w:line="360" w:lineRule="auto"/>
        <w:rPr>
          <w:szCs w:val="21"/>
          <w:highlight w:val="none"/>
        </w:rPr>
      </w:pPr>
      <w:r>
        <w:rPr>
          <w:szCs w:val="21"/>
          <w:highlight w:val="none"/>
        </w:rPr>
        <w:t>致：</w:t>
      </w:r>
      <w:r>
        <w:rPr>
          <w:highlight w:val="none"/>
          <w:u w:val="single"/>
        </w:rPr>
        <w:t>中山市第二人民医院</w:t>
      </w:r>
      <w:r>
        <w:rPr>
          <w:szCs w:val="21"/>
          <w:highlight w:val="none"/>
        </w:rPr>
        <w:t>：</w:t>
      </w:r>
    </w:p>
    <w:p>
      <w:pPr>
        <w:spacing w:line="360" w:lineRule="auto"/>
        <w:ind w:firstLine="420" w:firstLineChars="200"/>
        <w:rPr>
          <w:szCs w:val="21"/>
          <w:highlight w:val="none"/>
        </w:rPr>
      </w:pPr>
    </w:p>
    <w:p>
      <w:pPr>
        <w:spacing w:line="360" w:lineRule="auto"/>
        <w:ind w:firstLine="420" w:firstLineChars="200"/>
        <w:rPr>
          <w:szCs w:val="21"/>
          <w:highlight w:val="none"/>
        </w:rPr>
      </w:pPr>
      <w:r>
        <w:rPr>
          <w:szCs w:val="21"/>
          <w:highlight w:val="none"/>
        </w:rPr>
        <w:t xml:space="preserve">     </w:t>
      </w:r>
      <w:r>
        <w:rPr>
          <w:szCs w:val="21"/>
          <w:highlight w:val="none"/>
          <w:u w:val="single"/>
        </w:rPr>
        <w:t xml:space="preserve">                        </w:t>
      </w:r>
      <w:r>
        <w:rPr>
          <w:szCs w:val="21"/>
          <w:highlight w:val="none"/>
        </w:rPr>
        <w:t>同志，现任我单位</w:t>
      </w:r>
      <w:r>
        <w:rPr>
          <w:szCs w:val="21"/>
          <w:highlight w:val="none"/>
          <w:u w:val="single"/>
        </w:rPr>
        <w:t xml:space="preserve">                   </w:t>
      </w:r>
      <w:r>
        <w:rPr>
          <w:szCs w:val="21"/>
          <w:highlight w:val="none"/>
        </w:rPr>
        <w:t>职务，为法定代表人，特此证明。</w:t>
      </w:r>
    </w:p>
    <w:p>
      <w:pPr>
        <w:spacing w:line="360" w:lineRule="auto"/>
        <w:ind w:firstLine="420" w:firstLineChars="200"/>
        <w:rPr>
          <w:szCs w:val="21"/>
          <w:highlight w:val="none"/>
        </w:rPr>
      </w:pPr>
      <w:r>
        <w:rPr>
          <w:szCs w:val="21"/>
          <w:highlight w:val="none"/>
        </w:rPr>
        <w:t>签发日期：                                    单位：           （盖章）</w:t>
      </w:r>
    </w:p>
    <w:p>
      <w:pPr>
        <w:spacing w:line="360" w:lineRule="auto"/>
        <w:ind w:firstLine="420" w:firstLineChars="200"/>
        <w:rPr>
          <w:szCs w:val="21"/>
          <w:highlight w:val="none"/>
        </w:rPr>
      </w:pPr>
    </w:p>
    <w:p>
      <w:pPr>
        <w:spacing w:line="360" w:lineRule="auto"/>
        <w:ind w:firstLine="420" w:firstLineChars="200"/>
        <w:rPr>
          <w:szCs w:val="21"/>
          <w:highlight w:val="none"/>
        </w:rPr>
      </w:pPr>
      <w:r>
        <w:rPr>
          <w:szCs w:val="21"/>
          <w:highlight w:val="none"/>
        </w:rPr>
        <w:t>附：代表人性别：                   年龄：                身份证号码：</w:t>
      </w:r>
    </w:p>
    <w:p>
      <w:pPr>
        <w:spacing w:line="360" w:lineRule="auto"/>
        <w:ind w:firstLine="420" w:firstLineChars="200"/>
        <w:rPr>
          <w:szCs w:val="21"/>
          <w:highlight w:val="none"/>
        </w:rPr>
      </w:pPr>
      <w:r>
        <w:rPr>
          <w:szCs w:val="21"/>
          <w:highlight w:val="none"/>
        </w:rPr>
        <w:t>联系电话：</w:t>
      </w:r>
    </w:p>
    <w:p>
      <w:pPr>
        <w:spacing w:line="360" w:lineRule="auto"/>
        <w:ind w:firstLine="420" w:firstLineChars="200"/>
        <w:rPr>
          <w:szCs w:val="21"/>
          <w:highlight w:val="none"/>
        </w:rPr>
      </w:pPr>
      <w:r>
        <w:rPr>
          <w:szCs w:val="21"/>
          <w:highlight w:val="none"/>
        </w:rPr>
        <w:t>营业执照号码：                       经济性质：</w:t>
      </w:r>
    </w:p>
    <w:p>
      <w:pPr>
        <w:spacing w:line="360" w:lineRule="auto"/>
        <w:ind w:firstLine="420" w:firstLineChars="200"/>
        <w:rPr>
          <w:szCs w:val="21"/>
          <w:highlight w:val="none"/>
        </w:rPr>
      </w:pPr>
      <w:r>
        <w:rPr>
          <w:szCs w:val="21"/>
          <w:highlight w:val="none"/>
        </w:rPr>
        <w:t>主营（产）：</w:t>
      </w:r>
    </w:p>
    <w:p>
      <w:pPr>
        <w:spacing w:line="360" w:lineRule="auto"/>
        <w:ind w:firstLine="420" w:firstLineChars="200"/>
        <w:rPr>
          <w:szCs w:val="21"/>
          <w:highlight w:val="none"/>
        </w:rPr>
      </w:pPr>
      <w:r>
        <w:rPr>
          <w:szCs w:val="21"/>
          <w:highlight w:val="none"/>
        </w:rPr>
        <w:t>兼营（产）：</w:t>
      </w:r>
    </w:p>
    <w:p>
      <w:pPr>
        <w:spacing w:line="360" w:lineRule="auto"/>
        <w:ind w:firstLine="420" w:firstLineChars="200"/>
        <w:rPr>
          <w:szCs w:val="21"/>
          <w:highlight w:val="none"/>
        </w:rPr>
      </w:pPr>
      <w:r>
        <w:rPr>
          <w:szCs w:val="21"/>
          <w:highlight w:val="none"/>
        </w:rPr>
        <w:t>进口物品经营许可证号码：</w:t>
      </w:r>
    </w:p>
    <w:p>
      <w:pPr>
        <w:spacing w:line="360" w:lineRule="auto"/>
        <w:ind w:firstLine="420" w:firstLineChars="200"/>
        <w:rPr>
          <w:szCs w:val="21"/>
          <w:highlight w:val="none"/>
        </w:rPr>
      </w:pPr>
      <w:r>
        <w:rPr>
          <w:szCs w:val="21"/>
          <w:highlight w:val="none"/>
        </w:rPr>
        <w:t>主营：</w:t>
      </w:r>
    </w:p>
    <w:p>
      <w:pPr>
        <w:spacing w:line="360" w:lineRule="auto"/>
        <w:ind w:firstLine="420" w:firstLineChars="200"/>
        <w:rPr>
          <w:szCs w:val="21"/>
          <w:highlight w:val="none"/>
        </w:rPr>
      </w:pPr>
      <w:r>
        <w:rPr>
          <w:szCs w:val="21"/>
          <w:highlight w:val="none"/>
        </w:rPr>
        <w:t>兼营：</w:t>
      </w:r>
    </w:p>
    <w:p>
      <w:pPr>
        <w:spacing w:line="360" w:lineRule="auto"/>
        <w:ind w:firstLine="420" w:firstLineChars="200"/>
        <w:rPr>
          <w:szCs w:val="21"/>
          <w:highlight w:val="none"/>
        </w:rPr>
      </w:pPr>
      <w:r>
        <w:rPr>
          <w:szCs w:val="21"/>
          <w:highlight w:val="none"/>
        </w:rPr>
        <w:t>说明：1.法定代表人为企业事业单位、国家机关、社会团体的主要行政负责人。</w:t>
      </w:r>
    </w:p>
    <w:p>
      <w:pPr>
        <w:spacing w:line="360" w:lineRule="auto"/>
        <w:ind w:firstLine="420" w:firstLineChars="200"/>
        <w:rPr>
          <w:szCs w:val="21"/>
          <w:highlight w:val="none"/>
        </w:rPr>
      </w:pPr>
      <w:r>
        <w:rPr>
          <w:szCs w:val="21"/>
          <w:highlight w:val="none"/>
        </w:rPr>
        <w:t xml:space="preserve">            2.内容必须填写真实、清楚、涂改无效，不得转让、买卖。</w:t>
      </w:r>
    </w:p>
    <w:p>
      <w:pPr>
        <w:spacing w:line="360" w:lineRule="auto"/>
        <w:ind w:firstLine="420" w:firstLineChars="200"/>
        <w:rPr>
          <w:szCs w:val="21"/>
          <w:highlight w:val="none"/>
        </w:rPr>
      </w:pPr>
      <w:r>
        <w:rPr>
          <w:szCs w:val="21"/>
          <w:highlight w:val="none"/>
        </w:rPr>
        <w:t>3.将此证明书提交对方作为合同附件</w:t>
      </w:r>
      <w:r>
        <w:rPr>
          <w:b/>
          <w:szCs w:val="21"/>
          <w:highlight w:val="none"/>
        </w:rPr>
        <w:t>。</w:t>
      </w:r>
    </w:p>
    <w:p>
      <w:pPr>
        <w:spacing w:line="360" w:lineRule="auto"/>
        <w:ind w:firstLine="420" w:firstLineChars="200"/>
        <w:rPr>
          <w:b/>
          <w:szCs w:val="21"/>
          <w:highlight w:val="none"/>
        </w:rPr>
      </w:pPr>
      <w:r>
        <w:rPr>
          <w:szCs w:val="21"/>
          <w:highlight w:val="none"/>
        </w:rPr>
        <w:t xml:space="preserve"> </w:t>
      </w:r>
      <w:r>
        <w:rPr>
          <w:b/>
          <w:szCs w:val="21"/>
          <w:highlight w:val="none"/>
        </w:rPr>
        <w:t xml:space="preserve"> （为避免废标，请</w:t>
      </w:r>
      <w:r>
        <w:rPr>
          <w:rFonts w:hint="eastAsia"/>
          <w:b/>
          <w:szCs w:val="21"/>
          <w:highlight w:val="none"/>
        </w:rPr>
        <w:t>供应商</w:t>
      </w:r>
      <w:r>
        <w:rPr>
          <w:b/>
          <w:szCs w:val="21"/>
          <w:highlight w:val="none"/>
        </w:rPr>
        <w:t>务必提供本附件）</w:t>
      </w:r>
    </w:p>
    <w:p>
      <w:pPr>
        <w:spacing w:line="360" w:lineRule="auto"/>
        <w:ind w:firstLine="562" w:firstLineChars="200"/>
        <w:rPr>
          <w:b/>
          <w:sz w:val="28"/>
          <w:szCs w:val="28"/>
          <w:highlight w:val="none"/>
        </w:rPr>
      </w:pPr>
      <w:r>
        <w:rPr>
          <w:b/>
          <w:sz w:val="28"/>
          <w:szCs w:val="28"/>
          <w:highlight w:val="none"/>
        </w:rPr>
        <mc:AlternateContent>
          <mc:Choice Requires="wps">
            <w:drawing>
              <wp:anchor distT="0" distB="0" distL="114300" distR="114300" simplePos="0" relativeHeight="251658240" behindDoc="0" locked="0" layoutInCell="1" allowOverlap="1">
                <wp:simplePos x="0" y="0"/>
                <wp:positionH relativeFrom="column">
                  <wp:posOffset>1615440</wp:posOffset>
                </wp:positionH>
                <wp:positionV relativeFrom="paragraph">
                  <wp:posOffset>20955</wp:posOffset>
                </wp:positionV>
                <wp:extent cx="2333625" cy="1584325"/>
                <wp:effectExtent l="5080" t="4445" r="4445" b="11430"/>
                <wp:wrapNone/>
                <wp:docPr id="2"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w:t>
                            </w:r>
                          </w:p>
                        </w:txbxContent>
                      </wps:txbx>
                      <wps:bodyPr upright="1"/>
                    </wps:wsp>
                  </a:graphicData>
                </a:graphic>
              </wp:anchor>
            </w:drawing>
          </mc:Choice>
          <mc:Fallback>
            <w:pict>
              <v:shape id="_x0000_s1026" o:spid="_x0000_s1026" o:spt="176" type="#_x0000_t176" style="position:absolute;left:0pt;margin-left:127.2pt;margin-top:1.65pt;height:124.75pt;width:183.75pt;z-index:251658240;mso-width-relative:page;mso-height-relative:page;" fillcolor="#FFFFFF" filled="t" stroked="t" coordsize="21600,21600" o:gfxdata="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wo4a81wAAAAkBAAAPAAAAAAAAAAEAIAAA&#10;ACIAAABkcnMvZG93bnJldi54bWxQSwECFAAUAAAACACHTuJAgIrC+A0CAAACBAAADgAAAAAAAAAB&#10;ACAAAAAmAQAAZHJzL2Uyb0RvYy54bWxQSwUGAAAAAAYABgBZAQAApQU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法定代表人身份证复印件</w:t>
                      </w:r>
                    </w:p>
                  </w:txbxContent>
                </v:textbox>
              </v:shape>
            </w:pict>
          </mc:Fallback>
        </mc:AlternateContent>
      </w:r>
    </w:p>
    <w:p>
      <w:pPr>
        <w:pStyle w:val="3"/>
        <w:spacing w:line="360" w:lineRule="auto"/>
        <w:ind w:left="0" w:firstLine="422" w:firstLineChars="200"/>
        <w:rPr>
          <w:b/>
          <w:highlight w:val="none"/>
        </w:rPr>
      </w:pPr>
    </w:p>
    <w:p>
      <w:pPr>
        <w:pStyle w:val="3"/>
        <w:spacing w:line="360" w:lineRule="auto"/>
        <w:ind w:left="0" w:firstLine="422" w:firstLineChars="200"/>
        <w:rPr>
          <w:b/>
          <w:highlight w:val="none"/>
        </w:rPr>
      </w:pPr>
    </w:p>
    <w:p>
      <w:pPr>
        <w:pStyle w:val="3"/>
        <w:spacing w:line="360" w:lineRule="auto"/>
        <w:ind w:left="0" w:firstLine="422" w:firstLineChars="200"/>
        <w:rPr>
          <w:b/>
          <w:highlight w:val="none"/>
        </w:rPr>
      </w:pPr>
    </w:p>
    <w:p>
      <w:pPr>
        <w:pStyle w:val="3"/>
        <w:spacing w:line="360" w:lineRule="auto"/>
        <w:ind w:left="0" w:leftChars="0" w:firstLine="0" w:firstLineChars="0"/>
        <w:jc w:val="both"/>
        <w:rPr>
          <w:b/>
          <w:sz w:val="30"/>
          <w:highlight w:val="none"/>
        </w:rPr>
      </w:pPr>
    </w:p>
    <w:p>
      <w:pPr>
        <w:pStyle w:val="3"/>
        <w:spacing w:line="360" w:lineRule="auto"/>
        <w:ind w:left="0" w:firstLine="0" w:firstLineChars="0"/>
        <w:jc w:val="center"/>
        <w:rPr>
          <w:b/>
          <w:sz w:val="30"/>
          <w:highlight w:val="none"/>
        </w:rPr>
      </w:pPr>
      <w:r>
        <w:rPr>
          <w:b/>
          <w:sz w:val="30"/>
          <w:highlight w:val="none"/>
        </w:rPr>
        <w:t>法定代表人授权书</w:t>
      </w:r>
    </w:p>
    <w:p>
      <w:pPr>
        <w:pStyle w:val="3"/>
        <w:spacing w:line="360" w:lineRule="auto"/>
        <w:ind w:left="0" w:firstLine="422" w:firstLineChars="200"/>
        <w:rPr>
          <w:b/>
          <w:highlight w:val="none"/>
        </w:rPr>
      </w:pPr>
    </w:p>
    <w:p>
      <w:pPr>
        <w:pStyle w:val="5"/>
        <w:spacing w:line="360" w:lineRule="auto"/>
        <w:ind w:firstLine="420" w:firstLineChars="200"/>
        <w:rPr>
          <w:rFonts w:ascii="Times New Roman" w:hAnsi="Times New Roman"/>
          <w:bCs/>
          <w:highlight w:val="none"/>
        </w:rPr>
      </w:pPr>
    </w:p>
    <w:p>
      <w:pPr>
        <w:spacing w:line="360" w:lineRule="auto"/>
        <w:rPr>
          <w:szCs w:val="21"/>
          <w:highlight w:val="none"/>
        </w:rPr>
      </w:pPr>
      <w:bookmarkStart w:id="84" w:name="_Toc208201965"/>
      <w:r>
        <w:rPr>
          <w:szCs w:val="21"/>
          <w:highlight w:val="none"/>
        </w:rPr>
        <w:t>致：</w:t>
      </w:r>
      <w:r>
        <w:rPr>
          <w:highlight w:val="none"/>
          <w:u w:val="single"/>
        </w:rPr>
        <w:t>中山市第二人民医院</w:t>
      </w:r>
      <w:r>
        <w:rPr>
          <w:szCs w:val="21"/>
          <w:highlight w:val="none"/>
        </w:rPr>
        <w:t>：</w:t>
      </w:r>
    </w:p>
    <w:p>
      <w:pPr>
        <w:spacing w:line="360" w:lineRule="auto"/>
        <w:ind w:firstLine="420" w:firstLineChars="200"/>
        <w:rPr>
          <w:szCs w:val="21"/>
          <w:highlight w:val="none"/>
        </w:rPr>
      </w:pPr>
    </w:p>
    <w:p>
      <w:pPr>
        <w:spacing w:line="360" w:lineRule="auto"/>
        <w:ind w:firstLine="420" w:firstLineChars="200"/>
        <w:rPr>
          <w:szCs w:val="21"/>
          <w:highlight w:val="none"/>
        </w:rPr>
      </w:pPr>
      <w:r>
        <w:rPr>
          <w:szCs w:val="21"/>
          <w:highlight w:val="none"/>
        </w:rPr>
        <w:t>兹授权</w:t>
      </w:r>
      <w:r>
        <w:rPr>
          <w:szCs w:val="21"/>
          <w:highlight w:val="none"/>
          <w:u w:val="single"/>
        </w:rPr>
        <w:t xml:space="preserve">                   </w:t>
      </w:r>
      <w:r>
        <w:rPr>
          <w:szCs w:val="21"/>
          <w:highlight w:val="none"/>
        </w:rPr>
        <w:t>同志，为我方签订经济合同及办理其他事务代理人，其权限是：</w:t>
      </w:r>
      <w:r>
        <w:rPr>
          <w:szCs w:val="21"/>
          <w:highlight w:val="none"/>
          <w:u w:val="single"/>
        </w:rPr>
        <w:t xml:space="preserve">                                                                                              </w:t>
      </w:r>
      <w:r>
        <w:rPr>
          <w:szCs w:val="21"/>
          <w:highlight w:val="none"/>
        </w:rPr>
        <w:t>。</w:t>
      </w:r>
    </w:p>
    <w:p>
      <w:pPr>
        <w:spacing w:line="360" w:lineRule="auto"/>
        <w:ind w:firstLine="420" w:firstLineChars="200"/>
        <w:rPr>
          <w:szCs w:val="21"/>
          <w:highlight w:val="none"/>
        </w:rPr>
      </w:pPr>
    </w:p>
    <w:p>
      <w:pPr>
        <w:spacing w:line="360" w:lineRule="auto"/>
        <w:ind w:firstLine="420" w:firstLineChars="200"/>
        <w:rPr>
          <w:szCs w:val="21"/>
          <w:highlight w:val="none"/>
        </w:rPr>
      </w:pPr>
      <w:r>
        <w:rPr>
          <w:szCs w:val="21"/>
          <w:highlight w:val="none"/>
        </w:rPr>
        <w:t>授权单位：                                  （盖章）     法定代表人：              （签名或盖章）</w:t>
      </w:r>
    </w:p>
    <w:p>
      <w:pPr>
        <w:spacing w:line="360" w:lineRule="auto"/>
        <w:ind w:firstLine="420" w:firstLineChars="200"/>
        <w:rPr>
          <w:szCs w:val="21"/>
          <w:highlight w:val="none"/>
        </w:rPr>
      </w:pPr>
      <w:r>
        <w:rPr>
          <w:szCs w:val="21"/>
          <w:highlight w:val="none"/>
        </w:rPr>
        <w:t>有效期限：</w:t>
      </w:r>
      <w:r>
        <w:rPr>
          <w:rFonts w:hint="eastAsia"/>
          <w:szCs w:val="21"/>
          <w:highlight w:val="none"/>
        </w:rPr>
        <w:t xml:space="preserve"> </w:t>
      </w:r>
      <w:r>
        <w:rPr>
          <w:rFonts w:hint="eastAsia"/>
          <w:szCs w:val="21"/>
          <w:highlight w:val="none"/>
          <w:lang w:val="en-US" w:eastAsia="zh-CN"/>
        </w:rPr>
        <w:t xml:space="preserve">      </w:t>
      </w:r>
      <w:r>
        <w:rPr>
          <w:szCs w:val="21"/>
          <w:highlight w:val="none"/>
        </w:rPr>
        <w:t>年</w:t>
      </w:r>
      <w:r>
        <w:rPr>
          <w:rFonts w:hint="eastAsia"/>
          <w:szCs w:val="21"/>
          <w:highlight w:val="none"/>
        </w:rPr>
        <w:t xml:space="preserve">    </w:t>
      </w:r>
      <w:r>
        <w:rPr>
          <w:szCs w:val="21"/>
          <w:highlight w:val="none"/>
        </w:rPr>
        <w:t>月</w:t>
      </w:r>
      <w:r>
        <w:rPr>
          <w:rFonts w:hint="eastAsia"/>
          <w:szCs w:val="21"/>
          <w:highlight w:val="none"/>
        </w:rPr>
        <w:t xml:space="preserve">    </w:t>
      </w:r>
      <w:r>
        <w:rPr>
          <w:szCs w:val="21"/>
          <w:highlight w:val="none"/>
        </w:rPr>
        <w:t>日                签发日期：</w:t>
      </w:r>
    </w:p>
    <w:p>
      <w:pPr>
        <w:spacing w:line="360" w:lineRule="auto"/>
        <w:ind w:firstLine="420" w:firstLineChars="200"/>
        <w:rPr>
          <w:szCs w:val="21"/>
          <w:highlight w:val="none"/>
        </w:rPr>
      </w:pPr>
    </w:p>
    <w:p>
      <w:pPr>
        <w:spacing w:line="360" w:lineRule="auto"/>
        <w:ind w:firstLine="420" w:firstLineChars="200"/>
        <w:rPr>
          <w:szCs w:val="21"/>
          <w:highlight w:val="none"/>
        </w:rPr>
      </w:pPr>
      <w:r>
        <w:rPr>
          <w:szCs w:val="21"/>
          <w:highlight w:val="none"/>
        </w:rPr>
        <w:t>附：代理人性别：              年龄：         职务：             身份证号码：</w:t>
      </w:r>
    </w:p>
    <w:p>
      <w:pPr>
        <w:spacing w:line="360" w:lineRule="auto"/>
        <w:ind w:firstLine="420" w:firstLineChars="200"/>
        <w:rPr>
          <w:szCs w:val="21"/>
          <w:highlight w:val="none"/>
        </w:rPr>
      </w:pPr>
      <w:r>
        <w:rPr>
          <w:szCs w:val="21"/>
          <w:highlight w:val="none"/>
        </w:rPr>
        <w:t>联系电话：</w:t>
      </w:r>
    </w:p>
    <w:p>
      <w:pPr>
        <w:spacing w:line="360" w:lineRule="auto"/>
        <w:ind w:firstLine="420" w:firstLineChars="200"/>
        <w:rPr>
          <w:szCs w:val="21"/>
          <w:highlight w:val="none"/>
        </w:rPr>
      </w:pPr>
      <w:r>
        <w:rPr>
          <w:szCs w:val="21"/>
          <w:highlight w:val="none"/>
        </w:rPr>
        <w:t>营业执照号码：                         经济性质：</w:t>
      </w:r>
    </w:p>
    <w:p>
      <w:pPr>
        <w:spacing w:line="360" w:lineRule="auto"/>
        <w:ind w:firstLine="420" w:firstLineChars="200"/>
        <w:rPr>
          <w:szCs w:val="21"/>
          <w:highlight w:val="none"/>
        </w:rPr>
      </w:pPr>
      <w:r>
        <w:rPr>
          <w:szCs w:val="21"/>
          <w:highlight w:val="none"/>
        </w:rPr>
        <w:t>主营（产）：</w:t>
      </w:r>
    </w:p>
    <w:p>
      <w:pPr>
        <w:spacing w:line="360" w:lineRule="auto"/>
        <w:ind w:firstLine="420" w:firstLineChars="200"/>
        <w:rPr>
          <w:szCs w:val="21"/>
          <w:highlight w:val="none"/>
        </w:rPr>
      </w:pPr>
      <w:r>
        <w:rPr>
          <w:szCs w:val="21"/>
          <w:highlight w:val="none"/>
        </w:rPr>
        <w:t>兼营（产）：</w:t>
      </w:r>
    </w:p>
    <w:p>
      <w:pPr>
        <w:spacing w:line="360" w:lineRule="auto"/>
        <w:ind w:firstLine="420" w:firstLineChars="200"/>
        <w:rPr>
          <w:szCs w:val="21"/>
          <w:highlight w:val="none"/>
        </w:rPr>
      </w:pPr>
      <w:r>
        <w:rPr>
          <w:szCs w:val="21"/>
          <w:highlight w:val="none"/>
        </w:rPr>
        <w:t>进口物品经营许可证号码：</w:t>
      </w:r>
    </w:p>
    <w:p>
      <w:pPr>
        <w:spacing w:line="360" w:lineRule="auto"/>
        <w:ind w:firstLine="420" w:firstLineChars="200"/>
        <w:rPr>
          <w:szCs w:val="21"/>
          <w:highlight w:val="none"/>
        </w:rPr>
      </w:pPr>
      <w:r>
        <w:rPr>
          <w:szCs w:val="21"/>
          <w:highlight w:val="none"/>
        </w:rPr>
        <w:t>主营：</w:t>
      </w:r>
    </w:p>
    <w:p>
      <w:pPr>
        <w:spacing w:line="360" w:lineRule="auto"/>
        <w:ind w:firstLine="420" w:firstLineChars="200"/>
        <w:rPr>
          <w:szCs w:val="21"/>
          <w:highlight w:val="none"/>
        </w:rPr>
      </w:pPr>
      <w:r>
        <w:rPr>
          <w:szCs w:val="21"/>
          <w:highlight w:val="none"/>
        </w:rPr>
        <w:t>兼营：</w:t>
      </w:r>
    </w:p>
    <w:p>
      <w:pPr>
        <w:spacing w:line="360" w:lineRule="auto"/>
        <w:ind w:firstLine="420" w:firstLineChars="200"/>
        <w:rPr>
          <w:szCs w:val="21"/>
          <w:highlight w:val="none"/>
        </w:rPr>
      </w:pPr>
      <w:r>
        <w:rPr>
          <w:szCs w:val="21"/>
          <w:highlight w:val="none"/>
        </w:rPr>
        <w:t>说明：1.法定代表人为企业事业单位、国家机关、社会团体的主要行政负责人。</w:t>
      </w:r>
    </w:p>
    <w:p>
      <w:pPr>
        <w:spacing w:line="360" w:lineRule="auto"/>
        <w:ind w:firstLine="420" w:firstLineChars="200"/>
        <w:rPr>
          <w:szCs w:val="21"/>
          <w:highlight w:val="none"/>
        </w:rPr>
      </w:pPr>
      <w:r>
        <w:rPr>
          <w:szCs w:val="21"/>
          <w:highlight w:val="none"/>
        </w:rPr>
        <w:t xml:space="preserve">            2.内容必须填写真实、清楚、涂改无效，不得转让、买卖。</w:t>
      </w:r>
    </w:p>
    <w:p>
      <w:pPr>
        <w:spacing w:line="360" w:lineRule="auto"/>
        <w:ind w:firstLine="1050" w:firstLineChars="500"/>
        <w:rPr>
          <w:b/>
          <w:szCs w:val="21"/>
          <w:highlight w:val="none"/>
        </w:rPr>
      </w:pPr>
      <w:r>
        <w:rPr>
          <w:szCs w:val="21"/>
          <w:highlight w:val="none"/>
        </w:rPr>
        <w:t>3.将此证明书提交对方作为合同附件</w:t>
      </w:r>
      <w:r>
        <w:rPr>
          <w:b/>
          <w:szCs w:val="21"/>
          <w:highlight w:val="none"/>
        </w:rPr>
        <w:t>。</w:t>
      </w:r>
    </w:p>
    <w:p>
      <w:pPr>
        <w:spacing w:line="360" w:lineRule="auto"/>
        <w:ind w:firstLine="1050" w:firstLineChars="500"/>
        <w:rPr>
          <w:szCs w:val="21"/>
          <w:highlight w:val="none"/>
        </w:rPr>
      </w:pPr>
      <w:r>
        <w:rPr>
          <w:szCs w:val="21"/>
          <w:highlight w:val="none"/>
        </w:rPr>
        <w:t>4.授权权限：全权代表本公司参与上述采购项目的磋商，负责提供与签署确认一切文书资料，以及向贵方递交的任何补充承诺。</w:t>
      </w:r>
    </w:p>
    <w:p>
      <w:pPr>
        <w:spacing w:line="360" w:lineRule="auto"/>
        <w:ind w:firstLine="1050" w:firstLineChars="500"/>
        <w:rPr>
          <w:szCs w:val="21"/>
          <w:highlight w:val="none"/>
        </w:rPr>
      </w:pPr>
      <w:r>
        <w:rPr>
          <w:szCs w:val="21"/>
          <w:highlight w:val="none"/>
        </w:rPr>
        <w:t>5.有效期限：与本公司竞价文件成交注的竞价有效期相同，自本单位盖公章之日起生效。</w:t>
      </w:r>
    </w:p>
    <w:p>
      <w:pPr>
        <w:spacing w:line="360" w:lineRule="auto"/>
        <w:ind w:firstLine="1050" w:firstLineChars="500"/>
        <w:rPr>
          <w:szCs w:val="21"/>
          <w:highlight w:val="none"/>
        </w:rPr>
      </w:pPr>
      <w:r>
        <w:rPr>
          <w:szCs w:val="21"/>
          <w:highlight w:val="none"/>
        </w:rPr>
        <w:t>6.磋商签字代表为法定代表人，则本表不适用。</w:t>
      </w:r>
    </w:p>
    <w:p>
      <w:pPr>
        <w:spacing w:line="360" w:lineRule="auto"/>
        <w:ind w:firstLine="562" w:firstLineChars="200"/>
        <w:rPr>
          <w:b/>
          <w:bCs/>
          <w:sz w:val="28"/>
          <w:szCs w:val="28"/>
          <w:highlight w:val="none"/>
        </w:rPr>
      </w:pPr>
    </w:p>
    <w:p>
      <w:pPr>
        <w:spacing w:line="360" w:lineRule="auto"/>
        <w:ind w:firstLine="560" w:firstLineChars="200"/>
        <w:rPr>
          <w:b/>
          <w:bCs/>
          <w:sz w:val="28"/>
          <w:szCs w:val="28"/>
          <w:highlight w:val="none"/>
        </w:rPr>
      </w:pPr>
      <w:r>
        <w:rPr>
          <w:sz w:val="28"/>
          <w:szCs w:val="28"/>
          <w:highlight w:val="none"/>
          <w:u w:val="single"/>
        </w:rPr>
        <mc:AlternateContent>
          <mc:Choice Requires="wps">
            <w:drawing>
              <wp:anchor distT="0" distB="0" distL="114300" distR="114300" simplePos="0" relativeHeight="251659264" behindDoc="0" locked="0" layoutInCell="1" allowOverlap="1">
                <wp:simplePos x="0" y="0"/>
                <wp:positionH relativeFrom="column">
                  <wp:posOffset>1548130</wp:posOffset>
                </wp:positionH>
                <wp:positionV relativeFrom="paragraph">
                  <wp:posOffset>5080</wp:posOffset>
                </wp:positionV>
                <wp:extent cx="2333625" cy="1584325"/>
                <wp:effectExtent l="5080" t="4445" r="4445" b="11430"/>
                <wp:wrapNone/>
                <wp:docPr id="1"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被授权代表身份证复印件</w:t>
                            </w:r>
                          </w:p>
                        </w:txbxContent>
                      </wps:txbx>
                      <wps:bodyPr upright="1"/>
                    </wps:wsp>
                  </a:graphicData>
                </a:graphic>
              </wp:anchor>
            </w:drawing>
          </mc:Choice>
          <mc:Fallback>
            <w:pict>
              <v:shape id="_x0000_s1026" o:spid="_x0000_s1026" o:spt="176" type="#_x0000_t176" style="position:absolute;left:0pt;margin-left:121.9pt;margin-top:0.4pt;height:124.75pt;width:183.75pt;z-index:251659264;mso-width-relative:page;mso-height-relative:page;" fillcolor="#FFFFFF" filled="t" stroked="t" coordsize="21600,21600" o:gfxdata="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K8GLOnXAAAACAEAAA8AAAAAAAAAAQAgAAAA&#10;IgAAAGRycy9kb3ducmV2LnhtbFBLAQIUABQAAAAIAIdO4kBnBIodDAIAAAIEAAAOAAAAAAAAAAEA&#10;IAAAACYBAABkcnMvZTJvRG9jLnhtbFBLBQYAAAAABgAGAFkBAACkBQAAAAA=&#10;">
                <v:fill on="t" focussize="0,0"/>
                <v:stroke color="#000000" joinstyle="miter"/>
                <v:imagedata o:title=""/>
                <o:lock v:ext="edit" aspectratio="f"/>
                <v:textbox>
                  <w:txbxContent>
                    <w:p>
                      <w:pPr>
                        <w:jc w:val="center"/>
                        <w:rPr>
                          <w:rFonts w:hint="eastAsia" w:hAnsi="宋体"/>
                          <w:szCs w:val="21"/>
                        </w:rPr>
                      </w:pPr>
                    </w:p>
                    <w:p>
                      <w:pPr>
                        <w:jc w:val="center"/>
                        <w:rPr>
                          <w:rFonts w:hint="eastAsia" w:hAnsi="宋体"/>
                          <w:szCs w:val="21"/>
                        </w:rPr>
                      </w:pPr>
                    </w:p>
                    <w:p>
                      <w:pPr>
                        <w:jc w:val="center"/>
                        <w:rPr>
                          <w:rFonts w:hint="eastAsia" w:hAnsi="宋体"/>
                          <w:szCs w:val="21"/>
                        </w:rPr>
                      </w:pPr>
                    </w:p>
                    <w:p>
                      <w:pPr>
                        <w:jc w:val="center"/>
                        <w:rPr>
                          <w:szCs w:val="21"/>
                        </w:rPr>
                      </w:pPr>
                      <w:r>
                        <w:rPr>
                          <w:rFonts w:hint="eastAsia" w:hAnsi="宋体"/>
                          <w:szCs w:val="21"/>
                        </w:rPr>
                        <w:t>被授权代表身份证复印件</w:t>
                      </w:r>
                    </w:p>
                  </w:txbxContent>
                </v:textbox>
              </v:shape>
            </w:pict>
          </mc:Fallback>
        </mc:AlternateContent>
      </w:r>
    </w:p>
    <w:p>
      <w:pPr>
        <w:spacing w:line="360" w:lineRule="auto"/>
        <w:ind w:firstLine="562" w:firstLineChars="200"/>
        <w:rPr>
          <w:b/>
          <w:bCs/>
          <w:sz w:val="28"/>
          <w:szCs w:val="28"/>
          <w:highlight w:val="none"/>
        </w:rPr>
      </w:pPr>
    </w:p>
    <w:bookmarkEnd w:id="84"/>
    <w:p>
      <w:pPr>
        <w:spacing w:line="360" w:lineRule="auto"/>
        <w:jc w:val="both"/>
        <w:rPr>
          <w:rFonts w:hint="eastAsia" w:ascii="方正小标宋简体" w:eastAsia="方正小标宋简体"/>
          <w:b/>
          <w:sz w:val="32"/>
          <w:szCs w:val="32"/>
          <w:highlight w:val="none"/>
        </w:rPr>
      </w:pPr>
      <w:bookmarkStart w:id="85" w:name="_Toc7359627"/>
    </w:p>
    <w:p>
      <w:pPr>
        <w:pStyle w:val="2"/>
        <w:spacing w:before="120" w:after="120"/>
        <w:jc w:val="left"/>
        <w:rPr>
          <w:rFonts w:hint="eastAsia" w:ascii="Times New Roman" w:hAnsi="Times New Roman" w:cs="Times New Roman"/>
          <w:highlight w:val="none"/>
        </w:rPr>
      </w:pPr>
      <w:bookmarkStart w:id="86" w:name="_Toc165281663"/>
      <w:bookmarkStart w:id="87" w:name="_Toc87288652"/>
      <w:r>
        <w:rPr>
          <w:rFonts w:hint="eastAsia" w:ascii="Times New Roman" w:hAnsi="Times New Roman" w:cs="Times New Roman"/>
          <w:highlight w:val="none"/>
        </w:rPr>
        <w:t>四、竞价一览表</w:t>
      </w:r>
      <w:bookmarkEnd w:id="86"/>
      <w:bookmarkEnd w:id="87"/>
    </w:p>
    <w:p>
      <w:pPr>
        <w:spacing w:line="360" w:lineRule="auto"/>
        <w:rPr>
          <w:rFonts w:hint="eastAsia"/>
          <w:b/>
          <w:sz w:val="28"/>
          <w:szCs w:val="28"/>
          <w:highlight w:val="none"/>
        </w:rPr>
      </w:pPr>
    </w:p>
    <w:p>
      <w:pPr>
        <w:spacing w:line="360" w:lineRule="auto"/>
        <w:jc w:val="center"/>
        <w:rPr>
          <w:rFonts w:hint="eastAsia" w:ascii="方正小标宋简体" w:eastAsia="方正小标宋简体"/>
          <w:b/>
          <w:color w:val="FF0000"/>
          <w:sz w:val="32"/>
          <w:szCs w:val="32"/>
          <w:highlight w:val="none"/>
        </w:rPr>
      </w:pPr>
      <w:r>
        <w:rPr>
          <w:rFonts w:hint="eastAsia" w:ascii="方正小标宋简体" w:eastAsia="方正小标宋简体"/>
          <w:b/>
          <w:color w:val="FF0000"/>
          <w:sz w:val="32"/>
          <w:szCs w:val="32"/>
          <w:highlight w:val="none"/>
        </w:rPr>
        <w:t>竞价一览表</w:t>
      </w:r>
    </w:p>
    <w:p>
      <w:pPr>
        <w:spacing w:line="360" w:lineRule="auto"/>
        <w:ind w:firstLine="420" w:firstLineChars="200"/>
        <w:rPr>
          <w:rFonts w:hint="eastAsia"/>
          <w:szCs w:val="21"/>
          <w:highlight w:val="none"/>
        </w:rPr>
      </w:pPr>
    </w:p>
    <w:p>
      <w:pPr>
        <w:spacing w:line="360" w:lineRule="auto"/>
        <w:ind w:left="420" w:leftChars="200"/>
        <w:rPr>
          <w:rFonts w:hint="eastAsia" w:eastAsia="宋体"/>
          <w:b/>
          <w:sz w:val="24"/>
          <w:szCs w:val="24"/>
          <w:highlight w:val="none"/>
          <w:lang w:eastAsia="zh-CN"/>
        </w:rPr>
      </w:pPr>
      <w:r>
        <w:rPr>
          <w:b/>
          <w:sz w:val="24"/>
          <w:szCs w:val="24"/>
          <w:highlight w:val="none"/>
        </w:rPr>
        <w:t>项目名称：</w:t>
      </w:r>
      <w:r>
        <w:rPr>
          <w:rFonts w:hint="eastAsia" w:ascii="宋体" w:hAnsi="宋体"/>
          <w:b/>
          <w:szCs w:val="21"/>
          <w:highlight w:val="none"/>
          <w:u w:val="single"/>
          <w:lang w:eastAsia="zh-CN"/>
        </w:rPr>
        <w:t>中山市第二人民医院医⽤冰箱采购项目</w:t>
      </w:r>
    </w:p>
    <w:p>
      <w:pPr>
        <w:spacing w:line="360" w:lineRule="auto"/>
        <w:ind w:left="420" w:leftChars="200"/>
        <w:rPr>
          <w:rFonts w:hint="eastAsia"/>
          <w:sz w:val="24"/>
          <w:szCs w:val="24"/>
          <w:highlight w:val="none"/>
        </w:rPr>
      </w:pPr>
      <w:r>
        <w:rPr>
          <w:sz w:val="24"/>
          <w:szCs w:val="24"/>
          <w:highlight w:val="none"/>
        </w:rPr>
        <w:t xml:space="preserve"> 金额单位：元（人民币）</w:t>
      </w:r>
    </w:p>
    <w:p>
      <w:pPr>
        <w:adjustRightInd w:val="0"/>
        <w:snapToGrid w:val="0"/>
        <w:spacing w:line="300" w:lineRule="auto"/>
        <w:rPr>
          <w:rFonts w:hint="eastAsia"/>
          <w:szCs w:val="21"/>
          <w:highlight w:val="none"/>
        </w:rPr>
      </w:pPr>
    </w:p>
    <w:tbl>
      <w:tblPr>
        <w:tblStyle w:val="10"/>
        <w:tblW w:w="10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0"/>
        <w:gridCol w:w="1055"/>
        <w:gridCol w:w="1320"/>
        <w:gridCol w:w="1435"/>
        <w:gridCol w:w="939"/>
        <w:gridCol w:w="746"/>
        <w:gridCol w:w="1433"/>
        <w:gridCol w:w="1559"/>
        <w:gridCol w:w="9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330" w:type="dxa"/>
            <w:noWrap w:val="0"/>
            <w:vAlign w:val="center"/>
          </w:tcPr>
          <w:p>
            <w:pPr>
              <w:spacing w:line="360" w:lineRule="auto"/>
              <w:jc w:val="center"/>
              <w:rPr>
                <w:rFonts w:ascii="宋体" w:hAnsi="宋体" w:cs="宋体"/>
                <w:b/>
                <w:bCs/>
                <w:sz w:val="24"/>
                <w:highlight w:val="none"/>
              </w:rPr>
            </w:pPr>
            <w:r>
              <w:rPr>
                <w:rFonts w:hint="eastAsia" w:ascii="宋体" w:hAnsi="宋体" w:cs="宋体"/>
                <w:b/>
                <w:bCs/>
                <w:sz w:val="24"/>
                <w:highlight w:val="none"/>
              </w:rPr>
              <w:t>货物名称</w:t>
            </w:r>
          </w:p>
        </w:tc>
        <w:tc>
          <w:tcPr>
            <w:tcW w:w="1055"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品牌</w:t>
            </w:r>
          </w:p>
        </w:tc>
        <w:tc>
          <w:tcPr>
            <w:tcW w:w="1320"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规格型号</w:t>
            </w:r>
          </w:p>
        </w:tc>
        <w:tc>
          <w:tcPr>
            <w:tcW w:w="1435" w:type="dxa"/>
            <w:noWrap w:val="0"/>
            <w:vAlign w:val="center"/>
          </w:tcPr>
          <w:p>
            <w:pPr>
              <w:spacing w:line="360" w:lineRule="auto"/>
              <w:jc w:val="center"/>
              <w:rPr>
                <w:rFonts w:ascii="宋体" w:hAnsi="宋体" w:cs="宋体"/>
                <w:b/>
                <w:bCs/>
                <w:sz w:val="24"/>
                <w:highlight w:val="none"/>
              </w:rPr>
            </w:pPr>
            <w:r>
              <w:rPr>
                <w:rFonts w:hint="eastAsia" w:ascii="宋体" w:hAnsi="宋体" w:cs="宋体"/>
                <w:b/>
                <w:bCs/>
                <w:sz w:val="24"/>
                <w:highlight w:val="none"/>
              </w:rPr>
              <w:t>生产厂家</w:t>
            </w:r>
          </w:p>
        </w:tc>
        <w:tc>
          <w:tcPr>
            <w:tcW w:w="939" w:type="dxa"/>
            <w:noWrap w:val="0"/>
            <w:vAlign w:val="center"/>
          </w:tcPr>
          <w:p>
            <w:pPr>
              <w:snapToGrid w:val="0"/>
              <w:spacing w:line="360" w:lineRule="auto"/>
              <w:jc w:val="center"/>
              <w:rPr>
                <w:rFonts w:hint="eastAsia" w:ascii="宋体" w:hAnsi="宋体" w:cs="宋体"/>
                <w:b/>
                <w:bCs/>
                <w:sz w:val="18"/>
                <w:szCs w:val="18"/>
                <w:highlight w:val="none"/>
              </w:rPr>
            </w:pPr>
            <w:r>
              <w:rPr>
                <w:rFonts w:hint="eastAsia" w:ascii="宋体" w:hAnsi="宋体" w:cs="宋体"/>
                <w:b/>
                <w:bCs/>
                <w:sz w:val="18"/>
                <w:szCs w:val="18"/>
                <w:highlight w:val="none"/>
              </w:rPr>
              <w:t>产地</w:t>
            </w:r>
          </w:p>
          <w:p>
            <w:pPr>
              <w:spacing w:line="360" w:lineRule="auto"/>
              <w:jc w:val="center"/>
              <w:rPr>
                <w:rFonts w:hint="eastAsia" w:ascii="宋体" w:hAnsi="宋体" w:cs="宋体"/>
                <w:b/>
                <w:bCs/>
                <w:sz w:val="24"/>
                <w:highlight w:val="none"/>
              </w:rPr>
            </w:pPr>
            <w:r>
              <w:rPr>
                <w:rFonts w:hint="eastAsia" w:ascii="宋体" w:hAnsi="宋体" w:cs="宋体"/>
                <w:b/>
                <w:bCs/>
                <w:sz w:val="18"/>
                <w:szCs w:val="18"/>
                <w:highlight w:val="none"/>
              </w:rPr>
              <w:t>（进口产品必填）</w:t>
            </w:r>
          </w:p>
        </w:tc>
        <w:tc>
          <w:tcPr>
            <w:tcW w:w="746" w:type="dxa"/>
            <w:noWrap w:val="0"/>
            <w:vAlign w:val="center"/>
          </w:tcPr>
          <w:p>
            <w:pPr>
              <w:spacing w:line="360" w:lineRule="auto"/>
              <w:jc w:val="center"/>
              <w:rPr>
                <w:rFonts w:ascii="宋体" w:hAnsi="宋体" w:cs="宋体"/>
                <w:b/>
                <w:bCs/>
                <w:sz w:val="24"/>
                <w:highlight w:val="none"/>
              </w:rPr>
            </w:pPr>
            <w:r>
              <w:rPr>
                <w:rFonts w:hint="eastAsia" w:ascii="宋体" w:hAnsi="宋体" w:cs="宋体"/>
                <w:b/>
                <w:bCs/>
                <w:sz w:val="24"/>
                <w:highlight w:val="none"/>
              </w:rPr>
              <w:t>数量</w:t>
            </w:r>
          </w:p>
        </w:tc>
        <w:tc>
          <w:tcPr>
            <w:tcW w:w="1433"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单价（元）</w:t>
            </w:r>
          </w:p>
        </w:tc>
        <w:tc>
          <w:tcPr>
            <w:tcW w:w="1559"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总额（元）</w:t>
            </w:r>
          </w:p>
        </w:tc>
        <w:tc>
          <w:tcPr>
            <w:tcW w:w="968" w:type="dxa"/>
            <w:noWrap w:val="0"/>
            <w:vAlign w:val="center"/>
          </w:tcPr>
          <w:p>
            <w:pPr>
              <w:spacing w:line="360" w:lineRule="auto"/>
              <w:jc w:val="center"/>
              <w:rPr>
                <w:rFonts w:hint="eastAsia" w:ascii="宋体" w:hAnsi="宋体" w:cs="宋体"/>
                <w:b/>
                <w:bCs/>
                <w:sz w:val="24"/>
                <w:highlight w:val="none"/>
              </w:rPr>
            </w:pPr>
            <w:r>
              <w:rPr>
                <w:rFonts w:hint="eastAsia" w:ascii="宋体" w:hAnsi="宋体" w:cs="宋体"/>
                <w:b/>
                <w:bCs/>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jc w:val="center"/>
        </w:trPr>
        <w:tc>
          <w:tcPr>
            <w:tcW w:w="1330" w:type="dxa"/>
            <w:noWrap w:val="0"/>
            <w:vAlign w:val="center"/>
          </w:tcPr>
          <w:p>
            <w:pPr>
              <w:spacing w:line="360" w:lineRule="auto"/>
              <w:jc w:val="center"/>
              <w:rPr>
                <w:rFonts w:hint="eastAsia" w:ascii="宋体" w:hAnsi="宋体" w:cs="宋体"/>
                <w:sz w:val="24"/>
                <w:highlight w:val="none"/>
              </w:rPr>
            </w:pPr>
          </w:p>
        </w:tc>
        <w:tc>
          <w:tcPr>
            <w:tcW w:w="1055" w:type="dxa"/>
            <w:noWrap w:val="0"/>
            <w:vAlign w:val="top"/>
          </w:tcPr>
          <w:p>
            <w:pPr>
              <w:spacing w:line="360" w:lineRule="auto"/>
              <w:jc w:val="center"/>
              <w:rPr>
                <w:rFonts w:hint="eastAsia"/>
                <w:sz w:val="24"/>
                <w:highlight w:val="none"/>
              </w:rPr>
            </w:pPr>
          </w:p>
        </w:tc>
        <w:tc>
          <w:tcPr>
            <w:tcW w:w="1320" w:type="dxa"/>
            <w:noWrap w:val="0"/>
            <w:vAlign w:val="center"/>
          </w:tcPr>
          <w:p>
            <w:pPr>
              <w:spacing w:line="360" w:lineRule="auto"/>
              <w:jc w:val="center"/>
              <w:rPr>
                <w:rFonts w:hint="eastAsia"/>
                <w:sz w:val="24"/>
                <w:highlight w:val="none"/>
              </w:rPr>
            </w:pPr>
          </w:p>
        </w:tc>
        <w:tc>
          <w:tcPr>
            <w:tcW w:w="1435" w:type="dxa"/>
            <w:noWrap w:val="0"/>
            <w:vAlign w:val="center"/>
          </w:tcPr>
          <w:p>
            <w:pPr>
              <w:spacing w:line="360" w:lineRule="auto"/>
              <w:jc w:val="center"/>
              <w:rPr>
                <w:rFonts w:hint="eastAsia"/>
                <w:sz w:val="24"/>
                <w:highlight w:val="none"/>
              </w:rPr>
            </w:pPr>
          </w:p>
        </w:tc>
        <w:tc>
          <w:tcPr>
            <w:tcW w:w="939" w:type="dxa"/>
            <w:noWrap w:val="0"/>
            <w:vAlign w:val="center"/>
          </w:tcPr>
          <w:p>
            <w:pPr>
              <w:spacing w:line="360" w:lineRule="auto"/>
              <w:jc w:val="center"/>
              <w:rPr>
                <w:rFonts w:hint="eastAsia"/>
                <w:sz w:val="24"/>
                <w:highlight w:val="none"/>
              </w:rPr>
            </w:pPr>
          </w:p>
        </w:tc>
        <w:tc>
          <w:tcPr>
            <w:tcW w:w="746" w:type="dxa"/>
            <w:noWrap w:val="0"/>
            <w:vAlign w:val="center"/>
          </w:tcPr>
          <w:p>
            <w:pPr>
              <w:spacing w:line="360" w:lineRule="auto"/>
              <w:jc w:val="center"/>
              <w:rPr>
                <w:rFonts w:hint="eastAsia" w:ascii="宋体" w:hAnsi="宋体" w:cs="宋体"/>
                <w:sz w:val="24"/>
                <w:highlight w:val="none"/>
                <w:lang w:val="de-DE"/>
              </w:rPr>
            </w:pPr>
          </w:p>
        </w:tc>
        <w:tc>
          <w:tcPr>
            <w:tcW w:w="1433" w:type="dxa"/>
            <w:noWrap w:val="0"/>
            <w:vAlign w:val="center"/>
          </w:tcPr>
          <w:p>
            <w:pPr>
              <w:spacing w:line="360" w:lineRule="auto"/>
              <w:jc w:val="center"/>
              <w:rPr>
                <w:rFonts w:hint="eastAsia" w:ascii="宋体" w:hAnsi="宋体" w:cs="宋体"/>
                <w:sz w:val="24"/>
                <w:highlight w:val="none"/>
                <w:lang w:val="de-DE"/>
              </w:rPr>
            </w:pPr>
          </w:p>
        </w:tc>
        <w:tc>
          <w:tcPr>
            <w:tcW w:w="1559" w:type="dxa"/>
            <w:noWrap w:val="0"/>
            <w:vAlign w:val="top"/>
          </w:tcPr>
          <w:p>
            <w:pPr>
              <w:spacing w:line="360" w:lineRule="auto"/>
              <w:jc w:val="center"/>
              <w:rPr>
                <w:rFonts w:hint="eastAsia" w:ascii="宋体" w:hAnsi="宋体" w:cs="宋体"/>
                <w:sz w:val="24"/>
                <w:highlight w:val="none"/>
                <w:lang w:val="de-DE"/>
              </w:rPr>
            </w:pPr>
          </w:p>
        </w:tc>
        <w:tc>
          <w:tcPr>
            <w:tcW w:w="968" w:type="dxa"/>
            <w:noWrap w:val="0"/>
            <w:vAlign w:val="top"/>
          </w:tcPr>
          <w:p>
            <w:pPr>
              <w:spacing w:line="360" w:lineRule="auto"/>
              <w:jc w:val="center"/>
              <w:rPr>
                <w:rFonts w:hint="eastAsia" w:ascii="宋体" w:hAnsi="宋体" w:cs="宋体"/>
                <w:sz w:val="24"/>
                <w:highlight w:val="none"/>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330" w:type="dxa"/>
            <w:noWrap w:val="0"/>
            <w:vAlign w:val="center"/>
          </w:tcPr>
          <w:p>
            <w:pPr>
              <w:spacing w:line="360" w:lineRule="auto"/>
              <w:jc w:val="center"/>
              <w:rPr>
                <w:rFonts w:hint="eastAsia" w:ascii="宋体" w:hAnsi="宋体" w:cs="宋体"/>
                <w:sz w:val="24"/>
                <w:highlight w:val="none"/>
              </w:rPr>
            </w:pPr>
          </w:p>
        </w:tc>
        <w:tc>
          <w:tcPr>
            <w:tcW w:w="1055" w:type="dxa"/>
            <w:noWrap w:val="0"/>
            <w:vAlign w:val="top"/>
          </w:tcPr>
          <w:p>
            <w:pPr>
              <w:spacing w:line="360" w:lineRule="auto"/>
              <w:jc w:val="center"/>
              <w:rPr>
                <w:rFonts w:hint="eastAsia"/>
                <w:sz w:val="24"/>
                <w:highlight w:val="none"/>
              </w:rPr>
            </w:pPr>
          </w:p>
        </w:tc>
        <w:tc>
          <w:tcPr>
            <w:tcW w:w="1320" w:type="dxa"/>
            <w:noWrap w:val="0"/>
            <w:vAlign w:val="center"/>
          </w:tcPr>
          <w:p>
            <w:pPr>
              <w:spacing w:line="360" w:lineRule="auto"/>
              <w:jc w:val="center"/>
              <w:rPr>
                <w:rFonts w:hint="eastAsia"/>
                <w:sz w:val="24"/>
                <w:highlight w:val="none"/>
              </w:rPr>
            </w:pPr>
          </w:p>
        </w:tc>
        <w:tc>
          <w:tcPr>
            <w:tcW w:w="1435" w:type="dxa"/>
            <w:noWrap w:val="0"/>
            <w:vAlign w:val="center"/>
          </w:tcPr>
          <w:p>
            <w:pPr>
              <w:spacing w:line="360" w:lineRule="auto"/>
              <w:jc w:val="center"/>
              <w:rPr>
                <w:rFonts w:hint="eastAsia"/>
                <w:sz w:val="24"/>
                <w:highlight w:val="none"/>
              </w:rPr>
            </w:pPr>
          </w:p>
        </w:tc>
        <w:tc>
          <w:tcPr>
            <w:tcW w:w="939" w:type="dxa"/>
            <w:noWrap w:val="0"/>
            <w:vAlign w:val="center"/>
          </w:tcPr>
          <w:p>
            <w:pPr>
              <w:spacing w:line="360" w:lineRule="auto"/>
              <w:jc w:val="center"/>
              <w:rPr>
                <w:rFonts w:hint="eastAsia"/>
                <w:sz w:val="24"/>
                <w:highlight w:val="none"/>
              </w:rPr>
            </w:pPr>
          </w:p>
        </w:tc>
        <w:tc>
          <w:tcPr>
            <w:tcW w:w="746" w:type="dxa"/>
            <w:noWrap w:val="0"/>
            <w:vAlign w:val="center"/>
          </w:tcPr>
          <w:p>
            <w:pPr>
              <w:spacing w:line="360" w:lineRule="auto"/>
              <w:jc w:val="center"/>
              <w:rPr>
                <w:rFonts w:hint="eastAsia" w:ascii="宋体" w:hAnsi="宋体" w:cs="宋体"/>
                <w:sz w:val="24"/>
                <w:highlight w:val="none"/>
                <w:lang w:val="de-DE"/>
              </w:rPr>
            </w:pPr>
          </w:p>
        </w:tc>
        <w:tc>
          <w:tcPr>
            <w:tcW w:w="1433" w:type="dxa"/>
            <w:noWrap w:val="0"/>
            <w:vAlign w:val="center"/>
          </w:tcPr>
          <w:p>
            <w:pPr>
              <w:spacing w:line="360" w:lineRule="auto"/>
              <w:jc w:val="center"/>
              <w:rPr>
                <w:rFonts w:hint="eastAsia" w:ascii="宋体" w:hAnsi="宋体" w:cs="宋体"/>
                <w:sz w:val="24"/>
                <w:highlight w:val="none"/>
                <w:lang w:val="de-DE"/>
              </w:rPr>
            </w:pPr>
          </w:p>
        </w:tc>
        <w:tc>
          <w:tcPr>
            <w:tcW w:w="1559" w:type="dxa"/>
            <w:noWrap w:val="0"/>
            <w:vAlign w:val="top"/>
          </w:tcPr>
          <w:p>
            <w:pPr>
              <w:spacing w:line="360" w:lineRule="auto"/>
              <w:jc w:val="center"/>
              <w:rPr>
                <w:rFonts w:hint="eastAsia" w:ascii="宋体" w:hAnsi="宋体" w:cs="宋体"/>
                <w:sz w:val="24"/>
                <w:highlight w:val="none"/>
                <w:lang w:val="de-DE"/>
              </w:rPr>
            </w:pPr>
          </w:p>
        </w:tc>
        <w:tc>
          <w:tcPr>
            <w:tcW w:w="968" w:type="dxa"/>
            <w:noWrap w:val="0"/>
            <w:vAlign w:val="top"/>
          </w:tcPr>
          <w:p>
            <w:pPr>
              <w:spacing w:line="360" w:lineRule="auto"/>
              <w:jc w:val="center"/>
              <w:rPr>
                <w:rFonts w:hint="eastAsia" w:ascii="宋体" w:hAnsi="宋体" w:cs="宋体"/>
                <w:sz w:val="24"/>
                <w:highlight w:val="none"/>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330" w:type="dxa"/>
            <w:noWrap w:val="0"/>
            <w:vAlign w:val="center"/>
          </w:tcPr>
          <w:p>
            <w:pPr>
              <w:spacing w:line="360" w:lineRule="auto"/>
              <w:jc w:val="center"/>
              <w:rPr>
                <w:rFonts w:hint="eastAsia" w:ascii="宋体" w:hAnsi="宋体" w:cs="宋体"/>
                <w:sz w:val="24"/>
                <w:highlight w:val="none"/>
              </w:rPr>
            </w:pPr>
          </w:p>
        </w:tc>
        <w:tc>
          <w:tcPr>
            <w:tcW w:w="1055" w:type="dxa"/>
            <w:noWrap w:val="0"/>
            <w:vAlign w:val="top"/>
          </w:tcPr>
          <w:p>
            <w:pPr>
              <w:spacing w:line="360" w:lineRule="auto"/>
              <w:jc w:val="center"/>
              <w:rPr>
                <w:rFonts w:hint="eastAsia"/>
                <w:sz w:val="24"/>
                <w:highlight w:val="none"/>
              </w:rPr>
            </w:pPr>
          </w:p>
        </w:tc>
        <w:tc>
          <w:tcPr>
            <w:tcW w:w="1320" w:type="dxa"/>
            <w:noWrap w:val="0"/>
            <w:vAlign w:val="center"/>
          </w:tcPr>
          <w:p>
            <w:pPr>
              <w:spacing w:line="360" w:lineRule="auto"/>
              <w:jc w:val="center"/>
              <w:rPr>
                <w:rFonts w:hint="eastAsia"/>
                <w:sz w:val="24"/>
                <w:highlight w:val="none"/>
              </w:rPr>
            </w:pPr>
          </w:p>
        </w:tc>
        <w:tc>
          <w:tcPr>
            <w:tcW w:w="1435" w:type="dxa"/>
            <w:noWrap w:val="0"/>
            <w:vAlign w:val="center"/>
          </w:tcPr>
          <w:p>
            <w:pPr>
              <w:spacing w:line="360" w:lineRule="auto"/>
              <w:jc w:val="center"/>
              <w:rPr>
                <w:rFonts w:hint="eastAsia"/>
                <w:sz w:val="24"/>
                <w:highlight w:val="none"/>
              </w:rPr>
            </w:pPr>
          </w:p>
        </w:tc>
        <w:tc>
          <w:tcPr>
            <w:tcW w:w="939" w:type="dxa"/>
            <w:noWrap w:val="0"/>
            <w:vAlign w:val="center"/>
          </w:tcPr>
          <w:p>
            <w:pPr>
              <w:spacing w:line="360" w:lineRule="auto"/>
              <w:jc w:val="center"/>
              <w:rPr>
                <w:rFonts w:hint="eastAsia"/>
                <w:sz w:val="24"/>
                <w:highlight w:val="none"/>
              </w:rPr>
            </w:pPr>
          </w:p>
        </w:tc>
        <w:tc>
          <w:tcPr>
            <w:tcW w:w="746" w:type="dxa"/>
            <w:noWrap w:val="0"/>
            <w:vAlign w:val="center"/>
          </w:tcPr>
          <w:p>
            <w:pPr>
              <w:spacing w:line="360" w:lineRule="auto"/>
              <w:jc w:val="center"/>
              <w:rPr>
                <w:rFonts w:hint="eastAsia" w:ascii="宋体" w:hAnsi="宋体" w:cs="宋体"/>
                <w:sz w:val="24"/>
                <w:highlight w:val="none"/>
                <w:lang w:val="de-DE"/>
              </w:rPr>
            </w:pPr>
          </w:p>
        </w:tc>
        <w:tc>
          <w:tcPr>
            <w:tcW w:w="1433" w:type="dxa"/>
            <w:noWrap w:val="0"/>
            <w:vAlign w:val="center"/>
          </w:tcPr>
          <w:p>
            <w:pPr>
              <w:spacing w:line="360" w:lineRule="auto"/>
              <w:jc w:val="center"/>
              <w:rPr>
                <w:rFonts w:hint="eastAsia" w:ascii="宋体" w:hAnsi="宋体" w:cs="宋体"/>
                <w:sz w:val="24"/>
                <w:highlight w:val="none"/>
                <w:lang w:val="de-DE"/>
              </w:rPr>
            </w:pPr>
          </w:p>
        </w:tc>
        <w:tc>
          <w:tcPr>
            <w:tcW w:w="1559" w:type="dxa"/>
            <w:noWrap w:val="0"/>
            <w:vAlign w:val="top"/>
          </w:tcPr>
          <w:p>
            <w:pPr>
              <w:spacing w:line="360" w:lineRule="auto"/>
              <w:jc w:val="center"/>
              <w:rPr>
                <w:rFonts w:hint="eastAsia" w:ascii="宋体" w:hAnsi="宋体" w:cs="宋体"/>
                <w:sz w:val="24"/>
                <w:highlight w:val="none"/>
                <w:lang w:val="de-DE"/>
              </w:rPr>
            </w:pPr>
          </w:p>
        </w:tc>
        <w:tc>
          <w:tcPr>
            <w:tcW w:w="968" w:type="dxa"/>
            <w:noWrap w:val="0"/>
            <w:vAlign w:val="top"/>
          </w:tcPr>
          <w:p>
            <w:pPr>
              <w:spacing w:line="360" w:lineRule="auto"/>
              <w:jc w:val="center"/>
              <w:rPr>
                <w:rFonts w:hint="eastAsia" w:ascii="宋体" w:hAnsi="宋体" w:cs="宋体"/>
                <w:sz w:val="24"/>
                <w:highlight w:val="none"/>
                <w:lang w:val="de-D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330" w:type="dxa"/>
            <w:noWrap w:val="0"/>
            <w:vAlign w:val="center"/>
          </w:tcPr>
          <w:p>
            <w:pPr>
              <w:spacing w:line="360" w:lineRule="auto"/>
              <w:jc w:val="center"/>
              <w:rPr>
                <w:rFonts w:hint="eastAsia" w:ascii="宋体" w:hAnsi="宋体" w:cs="宋体"/>
                <w:sz w:val="24"/>
                <w:highlight w:val="none"/>
              </w:rPr>
            </w:pPr>
            <w:r>
              <w:rPr>
                <w:rFonts w:hint="eastAsia" w:ascii="宋体" w:hAnsi="宋体" w:cs="宋体"/>
                <w:sz w:val="24"/>
                <w:highlight w:val="none"/>
              </w:rPr>
              <w:t>总计</w:t>
            </w:r>
          </w:p>
        </w:tc>
        <w:tc>
          <w:tcPr>
            <w:tcW w:w="9455" w:type="dxa"/>
            <w:gridSpan w:val="8"/>
            <w:noWrap w:val="0"/>
            <w:vAlign w:val="center"/>
          </w:tcPr>
          <w:p>
            <w:pPr>
              <w:spacing w:line="360" w:lineRule="auto"/>
              <w:rPr>
                <w:rFonts w:hint="eastAsia" w:ascii="宋体" w:hAnsi="宋体" w:cs="宋体"/>
                <w:b/>
                <w:sz w:val="24"/>
                <w:highlight w:val="none"/>
              </w:rPr>
            </w:pPr>
            <w:r>
              <w:rPr>
                <w:rFonts w:hint="eastAsia" w:ascii="宋体" w:hAnsi="宋体" w:cs="宋体"/>
                <w:b/>
                <w:sz w:val="24"/>
                <w:highlight w:val="none"/>
              </w:rPr>
              <w:t>人民币（大写）：   佰   拾   万   仟   佰  拾  元整（￥  , .00元）</w:t>
            </w:r>
          </w:p>
        </w:tc>
      </w:tr>
    </w:tbl>
    <w:p>
      <w:pPr>
        <w:adjustRightInd w:val="0"/>
        <w:snapToGrid w:val="0"/>
        <w:spacing w:line="300" w:lineRule="auto"/>
        <w:rPr>
          <w:rFonts w:hint="eastAsia"/>
          <w:szCs w:val="21"/>
          <w:highlight w:val="none"/>
        </w:rPr>
      </w:pPr>
    </w:p>
    <w:p>
      <w:pPr>
        <w:adjustRightInd w:val="0"/>
        <w:snapToGrid w:val="0"/>
        <w:spacing w:line="300" w:lineRule="auto"/>
        <w:rPr>
          <w:rFonts w:hint="eastAsia"/>
          <w:szCs w:val="21"/>
          <w:highlight w:val="none"/>
        </w:rPr>
      </w:pPr>
    </w:p>
    <w:p>
      <w:pPr>
        <w:spacing w:line="360" w:lineRule="auto"/>
        <w:ind w:firstLine="480" w:firstLineChars="200"/>
        <w:rPr>
          <w:rFonts w:ascii="宋体" w:hAnsi="宋体"/>
          <w:sz w:val="24"/>
          <w:szCs w:val="24"/>
          <w:highlight w:val="none"/>
        </w:rPr>
      </w:pP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供应商</w:t>
      </w:r>
      <w:r>
        <w:rPr>
          <w:rFonts w:ascii="宋体" w:hAnsi="宋体"/>
          <w:sz w:val="24"/>
          <w:szCs w:val="24"/>
          <w:highlight w:val="none"/>
        </w:rPr>
        <w:t>名称（并加盖公章）：</w:t>
      </w:r>
    </w:p>
    <w:p>
      <w:pPr>
        <w:spacing w:line="360" w:lineRule="auto"/>
        <w:ind w:firstLine="480" w:firstLineChars="200"/>
        <w:rPr>
          <w:rFonts w:ascii="宋体" w:hAnsi="宋体"/>
          <w:sz w:val="24"/>
          <w:szCs w:val="24"/>
          <w:highlight w:val="none"/>
        </w:rPr>
      </w:pPr>
    </w:p>
    <w:p>
      <w:pPr>
        <w:spacing w:line="360" w:lineRule="auto"/>
        <w:ind w:firstLine="480" w:firstLineChars="200"/>
        <w:rPr>
          <w:rFonts w:ascii="宋体" w:hAnsi="宋体"/>
          <w:sz w:val="24"/>
          <w:szCs w:val="24"/>
          <w:highlight w:val="none"/>
        </w:rPr>
      </w:pPr>
      <w:r>
        <w:rPr>
          <w:rFonts w:hint="eastAsia" w:ascii="宋体" w:hAnsi="宋体"/>
          <w:sz w:val="24"/>
          <w:szCs w:val="24"/>
          <w:highlight w:val="none"/>
        </w:rPr>
        <w:t>供应商</w:t>
      </w:r>
      <w:r>
        <w:rPr>
          <w:rFonts w:ascii="宋体" w:hAnsi="宋体"/>
          <w:sz w:val="24"/>
          <w:szCs w:val="24"/>
          <w:highlight w:val="none"/>
        </w:rPr>
        <w:t>法定代表人或其委托人签名（签字或盖章）： _____________</w:t>
      </w:r>
    </w:p>
    <w:p>
      <w:pPr>
        <w:spacing w:line="360" w:lineRule="auto"/>
        <w:ind w:firstLine="480" w:firstLineChars="200"/>
        <w:rPr>
          <w:rFonts w:ascii="宋体" w:hAnsi="宋体"/>
          <w:sz w:val="24"/>
          <w:szCs w:val="24"/>
          <w:highlight w:val="none"/>
        </w:rPr>
      </w:pPr>
    </w:p>
    <w:p>
      <w:pPr>
        <w:spacing w:line="480" w:lineRule="exact"/>
        <w:ind w:firstLine="360" w:firstLineChars="150"/>
        <w:rPr>
          <w:rFonts w:hint="eastAsia"/>
          <w:szCs w:val="21"/>
          <w:highlight w:val="none"/>
        </w:rPr>
      </w:pPr>
      <w:r>
        <w:rPr>
          <w:rFonts w:ascii="宋体" w:hAnsi="宋体"/>
          <w:sz w:val="24"/>
          <w:szCs w:val="24"/>
          <w:highlight w:val="none"/>
        </w:rPr>
        <w:t>日  期：</w:t>
      </w:r>
      <w:r>
        <w:rPr>
          <w:rFonts w:hint="eastAsia" w:ascii="宋体" w:hAnsi="宋体"/>
          <w:sz w:val="24"/>
          <w:szCs w:val="24"/>
          <w:highlight w:val="none"/>
        </w:rPr>
        <w:t xml:space="preserve"> </w:t>
      </w:r>
      <w:r>
        <w:rPr>
          <w:rFonts w:hint="eastAsia" w:ascii="宋体" w:hAnsi="宋体"/>
          <w:sz w:val="24"/>
          <w:szCs w:val="24"/>
          <w:highlight w:val="none"/>
          <w:lang w:val="en-US" w:eastAsia="zh-CN"/>
        </w:rPr>
        <w:t xml:space="preserve">      </w:t>
      </w:r>
      <w:r>
        <w:rPr>
          <w:rFonts w:hint="eastAsia" w:ascii="宋体" w:hAnsi="宋体"/>
          <w:sz w:val="24"/>
          <w:szCs w:val="24"/>
          <w:highlight w:val="none"/>
        </w:rPr>
        <w:t>年      月      日</w:t>
      </w:r>
    </w:p>
    <w:p>
      <w:pPr>
        <w:pStyle w:val="2"/>
        <w:spacing w:before="0" w:beforeLines="0" w:after="0" w:afterLines="0"/>
        <w:jc w:val="left"/>
        <w:rPr>
          <w:rFonts w:hint="eastAsia" w:ascii="Times New Roman" w:hAnsi="Times New Roman" w:cs="Times New Roman"/>
          <w:highlight w:val="none"/>
        </w:rPr>
      </w:pPr>
      <w:bookmarkStart w:id="88" w:name="_Toc68704355"/>
      <w:bookmarkStart w:id="89" w:name="_Toc165281664"/>
      <w:bookmarkStart w:id="90" w:name="_Toc86349185"/>
      <w:bookmarkStart w:id="91" w:name="_Toc12118379"/>
      <w:bookmarkStart w:id="92" w:name="_Toc536777264"/>
      <w:bookmarkStart w:id="93" w:name="_Toc465701640"/>
      <w:bookmarkStart w:id="94" w:name="_Toc118799885"/>
      <w:bookmarkStart w:id="95" w:name="_Toc282854486"/>
    </w:p>
    <w:p>
      <w:pPr>
        <w:pStyle w:val="2"/>
        <w:spacing w:before="0" w:beforeLines="0" w:after="0" w:afterLines="0"/>
        <w:jc w:val="left"/>
        <w:rPr>
          <w:rFonts w:hint="eastAsia" w:ascii="Times New Roman" w:hAnsi="Times New Roman" w:cs="Times New Roman"/>
          <w:highlight w:val="none"/>
        </w:rPr>
      </w:pPr>
    </w:p>
    <w:p>
      <w:pPr>
        <w:pStyle w:val="2"/>
        <w:spacing w:before="0" w:beforeLines="0" w:after="0" w:afterLines="0"/>
        <w:jc w:val="left"/>
        <w:rPr>
          <w:rFonts w:hint="eastAsia" w:ascii="Times New Roman" w:hAnsi="Times New Roman" w:cs="Times New Roman"/>
          <w:highlight w:val="none"/>
        </w:rPr>
      </w:pPr>
    </w:p>
    <w:p>
      <w:pPr>
        <w:pStyle w:val="2"/>
        <w:spacing w:before="0" w:beforeLines="0" w:after="0" w:afterLines="0"/>
        <w:jc w:val="left"/>
        <w:rPr>
          <w:rFonts w:hint="eastAsia" w:ascii="Times New Roman" w:hAnsi="Times New Roman" w:cs="Times New Roman"/>
          <w:highlight w:val="none"/>
        </w:rPr>
      </w:pPr>
    </w:p>
    <w:p>
      <w:pPr>
        <w:pStyle w:val="2"/>
        <w:spacing w:before="0" w:beforeLines="0" w:after="0" w:afterLines="0"/>
        <w:jc w:val="left"/>
        <w:rPr>
          <w:rFonts w:hint="eastAsia" w:ascii="Times New Roman" w:hAnsi="Times New Roman" w:cs="Times New Roman"/>
          <w:highlight w:val="none"/>
        </w:rPr>
      </w:pPr>
    </w:p>
    <w:p>
      <w:pPr>
        <w:pStyle w:val="3"/>
        <w:rPr>
          <w:rFonts w:hint="eastAsia" w:ascii="Times New Roman" w:hAnsi="Times New Roman" w:cs="Times New Roman"/>
          <w:highlight w:val="none"/>
        </w:rPr>
      </w:pPr>
    </w:p>
    <w:p>
      <w:pPr>
        <w:pStyle w:val="2"/>
        <w:spacing w:before="0" w:beforeLines="0" w:after="0" w:afterLines="0"/>
        <w:jc w:val="left"/>
        <w:rPr>
          <w:rFonts w:hint="eastAsia" w:ascii="Times New Roman" w:hAnsi="Times New Roman" w:cs="Times New Roman"/>
          <w:highlight w:val="none"/>
        </w:rPr>
      </w:pPr>
    </w:p>
    <w:p>
      <w:pPr>
        <w:pStyle w:val="3"/>
        <w:rPr>
          <w:rFonts w:hint="eastAsia"/>
        </w:rPr>
      </w:pPr>
    </w:p>
    <w:p>
      <w:pPr>
        <w:pStyle w:val="2"/>
        <w:spacing w:before="0" w:beforeLines="0" w:after="0" w:afterLines="0"/>
        <w:jc w:val="left"/>
        <w:rPr>
          <w:rFonts w:ascii="Times New Roman" w:hAnsi="Times New Roman" w:cs="Times New Roman"/>
          <w:highlight w:val="none"/>
        </w:rPr>
      </w:pPr>
      <w:r>
        <w:rPr>
          <w:rFonts w:hint="eastAsia" w:ascii="Times New Roman" w:hAnsi="Times New Roman" w:cs="Times New Roman"/>
          <w:highlight w:val="none"/>
        </w:rPr>
        <w:t>五、竞价详细清单</w:t>
      </w:r>
      <w:bookmarkEnd w:id="88"/>
      <w:bookmarkEnd w:id="89"/>
      <w:bookmarkEnd w:id="90"/>
    </w:p>
    <w:p>
      <w:pPr>
        <w:pStyle w:val="3"/>
        <w:rPr>
          <w:rFonts w:hint="eastAsia"/>
          <w:highlight w:val="none"/>
        </w:rPr>
      </w:pPr>
    </w:p>
    <w:p>
      <w:pPr>
        <w:pStyle w:val="3"/>
        <w:ind w:left="0"/>
        <w:jc w:val="center"/>
        <w:rPr>
          <w:rFonts w:hint="eastAsia" w:ascii="方正小标宋简体" w:eastAsia="方正小标宋简体"/>
          <w:sz w:val="32"/>
          <w:szCs w:val="32"/>
          <w:highlight w:val="none"/>
        </w:rPr>
      </w:pPr>
      <w:r>
        <w:rPr>
          <w:rFonts w:hint="eastAsia" w:ascii="方正小标宋简体" w:eastAsia="方正小标宋简体"/>
          <w:sz w:val="32"/>
          <w:szCs w:val="32"/>
          <w:highlight w:val="none"/>
        </w:rPr>
        <w:t>竞价详细清单</w:t>
      </w:r>
    </w:p>
    <w:p>
      <w:pPr>
        <w:pStyle w:val="3"/>
        <w:ind w:left="0"/>
        <w:jc w:val="center"/>
        <w:rPr>
          <w:rFonts w:hint="eastAsia" w:ascii="方正小标宋简体" w:eastAsia="方正小标宋简体"/>
          <w:sz w:val="32"/>
          <w:szCs w:val="32"/>
          <w:highlight w:val="none"/>
        </w:rPr>
      </w:pPr>
    </w:p>
    <w:p>
      <w:pPr>
        <w:pStyle w:val="3"/>
        <w:rPr>
          <w:highlight w:val="none"/>
        </w:rPr>
      </w:pPr>
    </w:p>
    <w:p>
      <w:pPr>
        <w:spacing w:line="360" w:lineRule="auto"/>
        <w:ind w:firstLine="420" w:firstLineChars="200"/>
        <w:rPr>
          <w:szCs w:val="21"/>
          <w:highlight w:val="none"/>
        </w:rPr>
      </w:pPr>
      <w:r>
        <w:rPr>
          <w:szCs w:val="21"/>
          <w:highlight w:val="none"/>
        </w:rPr>
        <w:t>项目名称：                                         金额单位：</w:t>
      </w:r>
      <w:r>
        <w:rPr>
          <w:rFonts w:hint="eastAsia"/>
          <w:szCs w:val="21"/>
          <w:highlight w:val="none"/>
        </w:rPr>
        <w:t xml:space="preserve">          </w:t>
      </w:r>
      <w:r>
        <w:rPr>
          <w:szCs w:val="21"/>
          <w:highlight w:val="none"/>
        </w:rPr>
        <w:t>元（人民币）</w:t>
      </w:r>
    </w:p>
    <w:p>
      <w:pPr>
        <w:pStyle w:val="3"/>
        <w:rPr>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0"/>
        <w:gridCol w:w="1380"/>
        <w:gridCol w:w="57"/>
        <w:gridCol w:w="528"/>
        <w:gridCol w:w="885"/>
        <w:gridCol w:w="25"/>
        <w:gridCol w:w="560"/>
        <w:gridCol w:w="780"/>
        <w:gridCol w:w="97"/>
        <w:gridCol w:w="1438"/>
        <w:gridCol w:w="55"/>
        <w:gridCol w:w="1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设备名称</w:t>
            </w:r>
          </w:p>
        </w:tc>
        <w:tc>
          <w:tcPr>
            <w:tcW w:w="7188" w:type="dxa"/>
            <w:gridSpan w:val="11"/>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生产厂商</w:t>
            </w:r>
          </w:p>
        </w:tc>
        <w:tc>
          <w:tcPr>
            <w:tcW w:w="7188" w:type="dxa"/>
            <w:gridSpan w:val="11"/>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品牌</w:t>
            </w:r>
          </w:p>
        </w:tc>
        <w:tc>
          <w:tcPr>
            <w:tcW w:w="1380" w:type="dxa"/>
            <w:noWrap w:val="0"/>
            <w:vAlign w:val="top"/>
          </w:tcPr>
          <w:p>
            <w:pPr>
              <w:spacing w:line="360" w:lineRule="auto"/>
              <w:rPr>
                <w:rFonts w:hint="eastAsia" w:ascii="宋体" w:hAnsi="宋体"/>
                <w:sz w:val="24"/>
                <w:highlight w:val="none"/>
              </w:rPr>
            </w:pPr>
          </w:p>
        </w:tc>
        <w:tc>
          <w:tcPr>
            <w:tcW w:w="1470" w:type="dxa"/>
            <w:gridSpan w:val="3"/>
            <w:noWrap w:val="0"/>
            <w:vAlign w:val="top"/>
          </w:tcPr>
          <w:p>
            <w:pPr>
              <w:spacing w:line="360" w:lineRule="auto"/>
              <w:ind w:firstLine="480" w:firstLineChars="200"/>
              <w:rPr>
                <w:rFonts w:hint="eastAsia" w:ascii="宋体" w:hAnsi="宋体"/>
                <w:b/>
                <w:sz w:val="24"/>
                <w:highlight w:val="none"/>
              </w:rPr>
            </w:pPr>
            <w:r>
              <w:rPr>
                <w:rFonts w:hint="eastAsia" w:ascii="宋体" w:hAnsi="宋体"/>
                <w:sz w:val="24"/>
                <w:highlight w:val="none"/>
              </w:rPr>
              <w:t>规格</w:t>
            </w:r>
          </w:p>
        </w:tc>
        <w:tc>
          <w:tcPr>
            <w:tcW w:w="1365" w:type="dxa"/>
            <w:gridSpan w:val="3"/>
            <w:noWrap w:val="0"/>
            <w:vAlign w:val="top"/>
          </w:tcPr>
          <w:p>
            <w:pPr>
              <w:spacing w:line="360" w:lineRule="auto"/>
              <w:rPr>
                <w:rFonts w:hint="eastAsia" w:ascii="宋体" w:hAnsi="宋体"/>
                <w:sz w:val="24"/>
                <w:highlight w:val="none"/>
              </w:rPr>
            </w:pPr>
          </w:p>
        </w:tc>
        <w:tc>
          <w:tcPr>
            <w:tcW w:w="1590" w:type="dxa"/>
            <w:gridSpan w:val="3"/>
            <w:noWrap w:val="0"/>
            <w:vAlign w:val="top"/>
          </w:tcPr>
          <w:p>
            <w:pPr>
              <w:spacing w:line="360" w:lineRule="auto"/>
              <w:ind w:firstLine="480" w:firstLineChars="200"/>
              <w:rPr>
                <w:rFonts w:hint="eastAsia" w:ascii="宋体" w:hAnsi="宋体"/>
                <w:b/>
                <w:sz w:val="24"/>
                <w:highlight w:val="none"/>
              </w:rPr>
            </w:pPr>
            <w:r>
              <w:rPr>
                <w:rFonts w:hint="eastAsia" w:ascii="宋体" w:hAnsi="宋体"/>
                <w:sz w:val="24"/>
                <w:highlight w:val="none"/>
              </w:rPr>
              <w:t>型号</w:t>
            </w:r>
          </w:p>
        </w:tc>
        <w:tc>
          <w:tcPr>
            <w:tcW w:w="1383" w:type="dxa"/>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5" w:hRule="atLeas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产地</w:t>
            </w:r>
          </w:p>
        </w:tc>
        <w:tc>
          <w:tcPr>
            <w:tcW w:w="7188" w:type="dxa"/>
            <w:gridSpan w:val="11"/>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主要配置规格</w:t>
            </w:r>
          </w:p>
        </w:tc>
        <w:tc>
          <w:tcPr>
            <w:tcW w:w="1437" w:type="dxa"/>
            <w:gridSpan w:val="2"/>
            <w:noWrap w:val="0"/>
            <w:vAlign w:val="top"/>
          </w:tcPr>
          <w:p>
            <w:pPr>
              <w:spacing w:line="360" w:lineRule="auto"/>
              <w:rPr>
                <w:rFonts w:hint="eastAsia" w:ascii="宋体" w:hAnsi="宋体"/>
                <w:sz w:val="24"/>
                <w:highlight w:val="none"/>
              </w:rPr>
            </w:pPr>
          </w:p>
        </w:tc>
        <w:tc>
          <w:tcPr>
            <w:tcW w:w="1438" w:type="dxa"/>
            <w:gridSpan w:val="3"/>
            <w:noWrap w:val="0"/>
            <w:vAlign w:val="top"/>
          </w:tcPr>
          <w:p>
            <w:pPr>
              <w:spacing w:line="360" w:lineRule="auto"/>
              <w:rPr>
                <w:rFonts w:hint="eastAsia" w:ascii="宋体" w:hAnsi="宋体"/>
                <w:sz w:val="24"/>
                <w:highlight w:val="none"/>
              </w:rPr>
            </w:pPr>
          </w:p>
        </w:tc>
        <w:tc>
          <w:tcPr>
            <w:tcW w:w="1437" w:type="dxa"/>
            <w:gridSpan w:val="3"/>
            <w:noWrap w:val="0"/>
            <w:vAlign w:val="top"/>
          </w:tcPr>
          <w:p>
            <w:pPr>
              <w:spacing w:line="360" w:lineRule="auto"/>
              <w:rPr>
                <w:rFonts w:hint="eastAsia" w:ascii="宋体" w:hAnsi="宋体"/>
                <w:sz w:val="24"/>
                <w:highlight w:val="none"/>
              </w:rPr>
            </w:pPr>
          </w:p>
        </w:tc>
        <w:tc>
          <w:tcPr>
            <w:tcW w:w="1438" w:type="dxa"/>
            <w:noWrap w:val="0"/>
            <w:vAlign w:val="top"/>
          </w:tcPr>
          <w:p>
            <w:pPr>
              <w:spacing w:line="360" w:lineRule="auto"/>
              <w:rPr>
                <w:rFonts w:hint="eastAsia" w:ascii="宋体" w:hAnsi="宋体"/>
                <w:sz w:val="24"/>
                <w:highlight w:val="none"/>
              </w:rPr>
            </w:pPr>
          </w:p>
        </w:tc>
        <w:tc>
          <w:tcPr>
            <w:tcW w:w="1438" w:type="dxa"/>
            <w:gridSpan w:val="2"/>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数量</w:t>
            </w:r>
          </w:p>
        </w:tc>
        <w:tc>
          <w:tcPr>
            <w:tcW w:w="1437" w:type="dxa"/>
            <w:gridSpan w:val="2"/>
            <w:noWrap w:val="0"/>
            <w:vAlign w:val="top"/>
          </w:tcPr>
          <w:p>
            <w:pPr>
              <w:spacing w:line="360" w:lineRule="auto"/>
              <w:rPr>
                <w:rFonts w:hint="eastAsia" w:ascii="宋体" w:hAnsi="宋体"/>
                <w:sz w:val="24"/>
                <w:highlight w:val="none"/>
              </w:rPr>
            </w:pPr>
          </w:p>
        </w:tc>
        <w:tc>
          <w:tcPr>
            <w:tcW w:w="1438" w:type="dxa"/>
            <w:gridSpan w:val="3"/>
            <w:noWrap w:val="0"/>
            <w:vAlign w:val="top"/>
          </w:tcPr>
          <w:p>
            <w:pPr>
              <w:spacing w:line="360" w:lineRule="auto"/>
              <w:rPr>
                <w:rFonts w:hint="eastAsia" w:ascii="宋体" w:hAnsi="宋体"/>
                <w:sz w:val="24"/>
                <w:highlight w:val="none"/>
              </w:rPr>
            </w:pPr>
          </w:p>
        </w:tc>
        <w:tc>
          <w:tcPr>
            <w:tcW w:w="1437" w:type="dxa"/>
            <w:gridSpan w:val="3"/>
            <w:noWrap w:val="0"/>
            <w:vAlign w:val="top"/>
          </w:tcPr>
          <w:p>
            <w:pPr>
              <w:spacing w:line="360" w:lineRule="auto"/>
              <w:rPr>
                <w:rFonts w:hint="eastAsia" w:ascii="宋体" w:hAnsi="宋体"/>
                <w:sz w:val="24"/>
                <w:highlight w:val="none"/>
              </w:rPr>
            </w:pPr>
          </w:p>
        </w:tc>
        <w:tc>
          <w:tcPr>
            <w:tcW w:w="1438" w:type="dxa"/>
            <w:noWrap w:val="0"/>
            <w:vAlign w:val="top"/>
          </w:tcPr>
          <w:p>
            <w:pPr>
              <w:spacing w:line="360" w:lineRule="auto"/>
              <w:rPr>
                <w:rFonts w:hint="eastAsia" w:ascii="宋体" w:hAnsi="宋体"/>
                <w:sz w:val="24"/>
                <w:highlight w:val="none"/>
              </w:rPr>
            </w:pPr>
          </w:p>
        </w:tc>
        <w:tc>
          <w:tcPr>
            <w:tcW w:w="1438" w:type="dxa"/>
            <w:gridSpan w:val="2"/>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单价（元）</w:t>
            </w:r>
          </w:p>
        </w:tc>
        <w:tc>
          <w:tcPr>
            <w:tcW w:w="1437" w:type="dxa"/>
            <w:gridSpan w:val="2"/>
            <w:noWrap w:val="0"/>
            <w:vAlign w:val="top"/>
          </w:tcPr>
          <w:p>
            <w:pPr>
              <w:spacing w:line="360" w:lineRule="auto"/>
              <w:rPr>
                <w:rFonts w:hint="eastAsia" w:ascii="宋体" w:hAnsi="宋体"/>
                <w:sz w:val="24"/>
                <w:highlight w:val="none"/>
              </w:rPr>
            </w:pPr>
          </w:p>
        </w:tc>
        <w:tc>
          <w:tcPr>
            <w:tcW w:w="1438" w:type="dxa"/>
            <w:gridSpan w:val="3"/>
            <w:noWrap w:val="0"/>
            <w:vAlign w:val="top"/>
          </w:tcPr>
          <w:p>
            <w:pPr>
              <w:spacing w:line="360" w:lineRule="auto"/>
              <w:rPr>
                <w:rFonts w:hint="eastAsia" w:ascii="宋体" w:hAnsi="宋体"/>
                <w:sz w:val="24"/>
                <w:highlight w:val="none"/>
              </w:rPr>
            </w:pPr>
          </w:p>
        </w:tc>
        <w:tc>
          <w:tcPr>
            <w:tcW w:w="1437" w:type="dxa"/>
            <w:gridSpan w:val="3"/>
            <w:noWrap w:val="0"/>
            <w:vAlign w:val="top"/>
          </w:tcPr>
          <w:p>
            <w:pPr>
              <w:spacing w:line="360" w:lineRule="auto"/>
              <w:rPr>
                <w:rFonts w:hint="eastAsia" w:ascii="宋体" w:hAnsi="宋体"/>
                <w:sz w:val="24"/>
                <w:highlight w:val="none"/>
              </w:rPr>
            </w:pPr>
          </w:p>
        </w:tc>
        <w:tc>
          <w:tcPr>
            <w:tcW w:w="1438" w:type="dxa"/>
            <w:noWrap w:val="0"/>
            <w:vAlign w:val="top"/>
          </w:tcPr>
          <w:p>
            <w:pPr>
              <w:spacing w:line="360" w:lineRule="auto"/>
              <w:rPr>
                <w:rFonts w:hint="eastAsia" w:ascii="宋体" w:hAnsi="宋体"/>
                <w:sz w:val="24"/>
                <w:highlight w:val="none"/>
              </w:rPr>
            </w:pPr>
          </w:p>
        </w:tc>
        <w:tc>
          <w:tcPr>
            <w:tcW w:w="1438" w:type="dxa"/>
            <w:gridSpan w:val="2"/>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设备总价（元）</w:t>
            </w:r>
          </w:p>
        </w:tc>
        <w:tc>
          <w:tcPr>
            <w:tcW w:w="1437" w:type="dxa"/>
            <w:gridSpan w:val="2"/>
            <w:noWrap w:val="0"/>
            <w:vAlign w:val="top"/>
          </w:tcPr>
          <w:p>
            <w:pPr>
              <w:spacing w:line="360" w:lineRule="auto"/>
              <w:rPr>
                <w:rFonts w:hint="eastAsia" w:ascii="宋体" w:hAnsi="宋体"/>
                <w:sz w:val="24"/>
                <w:highlight w:val="none"/>
              </w:rPr>
            </w:pPr>
          </w:p>
        </w:tc>
        <w:tc>
          <w:tcPr>
            <w:tcW w:w="1438" w:type="dxa"/>
            <w:gridSpan w:val="3"/>
            <w:noWrap w:val="0"/>
            <w:vAlign w:val="top"/>
          </w:tcPr>
          <w:p>
            <w:pPr>
              <w:spacing w:line="360" w:lineRule="auto"/>
              <w:rPr>
                <w:rFonts w:hint="eastAsia" w:ascii="宋体" w:hAnsi="宋体"/>
                <w:sz w:val="24"/>
                <w:highlight w:val="none"/>
              </w:rPr>
            </w:pPr>
          </w:p>
        </w:tc>
        <w:tc>
          <w:tcPr>
            <w:tcW w:w="1437" w:type="dxa"/>
            <w:gridSpan w:val="3"/>
            <w:noWrap w:val="0"/>
            <w:vAlign w:val="top"/>
          </w:tcPr>
          <w:p>
            <w:pPr>
              <w:spacing w:line="360" w:lineRule="auto"/>
              <w:rPr>
                <w:rFonts w:hint="eastAsia" w:ascii="宋体" w:hAnsi="宋体"/>
                <w:sz w:val="24"/>
                <w:highlight w:val="none"/>
              </w:rPr>
            </w:pPr>
          </w:p>
        </w:tc>
        <w:tc>
          <w:tcPr>
            <w:tcW w:w="1438" w:type="dxa"/>
            <w:noWrap w:val="0"/>
            <w:vAlign w:val="top"/>
          </w:tcPr>
          <w:p>
            <w:pPr>
              <w:spacing w:line="360" w:lineRule="auto"/>
              <w:rPr>
                <w:rFonts w:hint="eastAsia" w:ascii="宋体" w:hAnsi="宋体"/>
                <w:sz w:val="24"/>
                <w:highlight w:val="none"/>
              </w:rPr>
            </w:pPr>
          </w:p>
        </w:tc>
        <w:tc>
          <w:tcPr>
            <w:tcW w:w="1438" w:type="dxa"/>
            <w:gridSpan w:val="2"/>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综合费用（元）</w:t>
            </w:r>
          </w:p>
        </w:tc>
        <w:tc>
          <w:tcPr>
            <w:tcW w:w="7188" w:type="dxa"/>
            <w:gridSpan w:val="11"/>
            <w:noWrap w:val="0"/>
            <w:vAlign w:val="top"/>
          </w:tcPr>
          <w:p>
            <w:pPr>
              <w:spacing w:line="360" w:lineRule="auto"/>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总价（大写）：</w:t>
            </w:r>
          </w:p>
        </w:tc>
        <w:tc>
          <w:tcPr>
            <w:tcW w:w="7188" w:type="dxa"/>
            <w:gridSpan w:val="11"/>
            <w:noWrap w:val="0"/>
            <w:vAlign w:val="center"/>
          </w:tcPr>
          <w:p>
            <w:pPr>
              <w:pStyle w:val="17"/>
              <w:keepNext w:val="0"/>
              <w:adjustRightInd/>
              <w:spacing w:before="0" w:after="0" w:line="360" w:lineRule="auto"/>
              <w:jc w:val="both"/>
              <w:textAlignment w:val="auto"/>
              <w:rPr>
                <w:rFonts w:hint="eastAsia" w:ascii="宋体" w:hAnsi="宋体"/>
                <w:snapToGrid/>
                <w:spacing w:val="0"/>
                <w:kern w:val="2"/>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9648" w:type="dxa"/>
            <w:gridSpan w:val="12"/>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r>
              <w:rPr>
                <w:rFonts w:hint="eastAsia" w:ascii="宋体" w:hAnsi="宋体"/>
                <w:snapToGrid/>
                <w:spacing w:val="0"/>
                <w:kern w:val="2"/>
                <w:szCs w:val="24"/>
                <w:highlight w:val="none"/>
                <w:lang w:val="en-US" w:eastAsia="zh-CN"/>
              </w:rPr>
              <w:t>附       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类型</w:t>
            </w:r>
          </w:p>
        </w:tc>
        <w:tc>
          <w:tcPr>
            <w:tcW w:w="1965" w:type="dxa"/>
            <w:gridSpan w:val="3"/>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r>
              <w:rPr>
                <w:rFonts w:hint="eastAsia" w:ascii="宋体" w:hAnsi="宋体"/>
                <w:snapToGrid/>
                <w:spacing w:val="0"/>
                <w:kern w:val="2"/>
                <w:szCs w:val="24"/>
                <w:highlight w:val="none"/>
                <w:lang w:val="en-US" w:eastAsia="zh-CN"/>
              </w:rPr>
              <w:t>名称</w:t>
            </w:r>
          </w:p>
        </w:tc>
        <w:tc>
          <w:tcPr>
            <w:tcW w:w="1470" w:type="dxa"/>
            <w:gridSpan w:val="3"/>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r>
              <w:rPr>
                <w:rFonts w:hint="eastAsia" w:ascii="宋体" w:hAnsi="宋体"/>
                <w:snapToGrid/>
                <w:spacing w:val="0"/>
                <w:kern w:val="2"/>
                <w:szCs w:val="24"/>
                <w:highlight w:val="none"/>
                <w:lang w:val="en-US" w:eastAsia="zh-CN"/>
              </w:rPr>
              <w:t>单价</w:t>
            </w:r>
          </w:p>
        </w:tc>
        <w:tc>
          <w:tcPr>
            <w:tcW w:w="3753" w:type="dxa"/>
            <w:gridSpan w:val="5"/>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r>
              <w:rPr>
                <w:rFonts w:hint="eastAsia" w:ascii="宋体" w:hAnsi="宋体"/>
                <w:snapToGrid/>
                <w:spacing w:val="0"/>
                <w:kern w:val="2"/>
                <w:szCs w:val="24"/>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noWrap w:val="0"/>
            <w:vAlign w:val="center"/>
          </w:tcPr>
          <w:p>
            <w:pPr>
              <w:spacing w:line="360" w:lineRule="auto"/>
              <w:ind w:firstLine="240"/>
              <w:jc w:val="center"/>
              <w:rPr>
                <w:rFonts w:hint="eastAsia" w:ascii="宋体" w:hAnsi="宋体"/>
                <w:sz w:val="24"/>
                <w:highlight w:val="none"/>
              </w:rPr>
            </w:pPr>
            <w:r>
              <w:rPr>
                <w:rFonts w:hint="eastAsia" w:ascii="宋体" w:hAnsi="宋体"/>
                <w:sz w:val="24"/>
                <w:highlight w:val="none"/>
              </w:rPr>
              <w:t>常用易损件及配件</w:t>
            </w:r>
          </w:p>
        </w:tc>
        <w:tc>
          <w:tcPr>
            <w:tcW w:w="1965" w:type="dxa"/>
            <w:gridSpan w:val="3"/>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p>
        </w:tc>
        <w:tc>
          <w:tcPr>
            <w:tcW w:w="1470" w:type="dxa"/>
            <w:gridSpan w:val="3"/>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p>
        </w:tc>
        <w:tc>
          <w:tcPr>
            <w:tcW w:w="3753" w:type="dxa"/>
            <w:gridSpan w:val="5"/>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460" w:type="dxa"/>
            <w:noWrap w:val="0"/>
            <w:vAlign w:val="center"/>
          </w:tcPr>
          <w:p>
            <w:pPr>
              <w:spacing w:line="360" w:lineRule="auto"/>
              <w:ind w:firstLine="360" w:firstLineChars="150"/>
              <w:rPr>
                <w:rFonts w:hint="eastAsia" w:ascii="宋体" w:hAnsi="宋体"/>
                <w:sz w:val="24"/>
                <w:highlight w:val="none"/>
              </w:rPr>
            </w:pPr>
            <w:r>
              <w:rPr>
                <w:rFonts w:hint="eastAsia" w:ascii="宋体" w:hAnsi="宋体"/>
                <w:sz w:val="24"/>
                <w:highlight w:val="none"/>
              </w:rPr>
              <w:t>常用耗材</w:t>
            </w:r>
          </w:p>
        </w:tc>
        <w:tc>
          <w:tcPr>
            <w:tcW w:w="1965" w:type="dxa"/>
            <w:gridSpan w:val="3"/>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p>
        </w:tc>
        <w:tc>
          <w:tcPr>
            <w:tcW w:w="1470" w:type="dxa"/>
            <w:gridSpan w:val="3"/>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p>
        </w:tc>
        <w:tc>
          <w:tcPr>
            <w:tcW w:w="3753" w:type="dxa"/>
            <w:gridSpan w:val="5"/>
            <w:noWrap w:val="0"/>
            <w:vAlign w:val="center"/>
          </w:tcPr>
          <w:p>
            <w:pPr>
              <w:pStyle w:val="17"/>
              <w:keepNext w:val="0"/>
              <w:adjustRightInd/>
              <w:spacing w:before="0" w:after="0" w:line="360" w:lineRule="auto"/>
              <w:textAlignment w:val="auto"/>
              <w:rPr>
                <w:rFonts w:hint="eastAsia" w:ascii="宋体" w:hAnsi="宋体"/>
                <w:snapToGrid/>
                <w:spacing w:val="0"/>
                <w:kern w:val="2"/>
                <w:szCs w:val="24"/>
                <w:highlight w:val="none"/>
                <w:lang w:val="en-US" w:eastAsia="zh-CN"/>
              </w:rPr>
            </w:pPr>
          </w:p>
        </w:tc>
      </w:tr>
    </w:tbl>
    <w:p>
      <w:pPr>
        <w:pStyle w:val="3"/>
        <w:rPr>
          <w:highlight w:val="none"/>
        </w:rPr>
      </w:pPr>
    </w:p>
    <w:p>
      <w:pPr>
        <w:pStyle w:val="3"/>
        <w:ind w:left="0"/>
        <w:rPr>
          <w:rFonts w:hint="eastAsia"/>
          <w:highlight w:val="none"/>
        </w:rPr>
      </w:pPr>
    </w:p>
    <w:p>
      <w:pPr>
        <w:pStyle w:val="3"/>
        <w:ind w:left="0"/>
        <w:rPr>
          <w:rFonts w:hint="eastAsia"/>
          <w:highlight w:val="none"/>
        </w:rPr>
      </w:pPr>
    </w:p>
    <w:p>
      <w:pPr>
        <w:pStyle w:val="3"/>
        <w:ind w:left="0"/>
        <w:rPr>
          <w:rFonts w:ascii="宋体" w:hAnsi="宋体"/>
          <w:sz w:val="24"/>
          <w:szCs w:val="24"/>
          <w:highlight w:val="none"/>
        </w:rPr>
      </w:pPr>
    </w:p>
    <w:p>
      <w:pPr>
        <w:rPr>
          <w:rFonts w:hint="eastAsia" w:ascii="宋体" w:hAnsi="宋体"/>
          <w:sz w:val="24"/>
          <w:szCs w:val="24"/>
          <w:highlight w:val="none"/>
        </w:rPr>
      </w:pPr>
      <w:r>
        <w:rPr>
          <w:rFonts w:hint="eastAsia" w:ascii="宋体" w:hAnsi="宋体"/>
          <w:sz w:val="24"/>
          <w:szCs w:val="24"/>
          <w:highlight w:val="none"/>
        </w:rPr>
        <w:t>供应商名称</w:t>
      </w:r>
      <w:r>
        <w:rPr>
          <w:rFonts w:ascii="宋体" w:hAnsi="宋体"/>
          <w:sz w:val="24"/>
          <w:szCs w:val="24"/>
          <w:highlight w:val="none"/>
        </w:rPr>
        <w:t>(</w:t>
      </w:r>
      <w:r>
        <w:rPr>
          <w:rFonts w:hint="eastAsia" w:ascii="宋体" w:hAnsi="宋体"/>
          <w:sz w:val="24"/>
          <w:szCs w:val="24"/>
          <w:highlight w:val="none"/>
        </w:rPr>
        <w:t>加盖公章</w:t>
      </w:r>
      <w:r>
        <w:rPr>
          <w:rFonts w:ascii="宋体" w:hAnsi="宋体"/>
          <w:sz w:val="24"/>
          <w:szCs w:val="24"/>
          <w:highlight w:val="none"/>
        </w:rPr>
        <w:t>)</w:t>
      </w:r>
      <w:r>
        <w:rPr>
          <w:rFonts w:hint="eastAsia" w:ascii="宋体" w:hAnsi="宋体"/>
          <w:sz w:val="24"/>
          <w:szCs w:val="24"/>
          <w:highlight w:val="none"/>
        </w:rPr>
        <w:t xml:space="preserve">：    </w:t>
      </w:r>
    </w:p>
    <w:p>
      <w:pPr>
        <w:rPr>
          <w:rFonts w:hint="eastAsia" w:ascii="宋体" w:hAnsi="宋体"/>
          <w:sz w:val="24"/>
          <w:szCs w:val="24"/>
          <w:highlight w:val="none"/>
        </w:rPr>
      </w:pPr>
    </w:p>
    <w:p>
      <w:pPr>
        <w:rPr>
          <w:rFonts w:hint="eastAsia" w:ascii="宋体" w:hAnsi="宋体"/>
          <w:sz w:val="24"/>
          <w:szCs w:val="24"/>
          <w:highlight w:val="none"/>
        </w:rPr>
      </w:pPr>
    </w:p>
    <w:p>
      <w:pPr>
        <w:rPr>
          <w:rFonts w:hint="eastAsia" w:ascii="宋体" w:hAnsi="宋体"/>
          <w:sz w:val="24"/>
          <w:szCs w:val="24"/>
          <w:highlight w:val="none"/>
        </w:rPr>
      </w:pPr>
      <w:r>
        <w:rPr>
          <w:rFonts w:hint="eastAsia" w:ascii="宋体" w:hAnsi="宋体"/>
          <w:sz w:val="24"/>
          <w:szCs w:val="24"/>
          <w:highlight w:val="none"/>
        </w:rPr>
        <w:t xml:space="preserve">              </w:t>
      </w:r>
    </w:p>
    <w:p>
      <w:pPr>
        <w:rPr>
          <w:rFonts w:hint="eastAsia" w:ascii="宋体" w:hAnsi="宋体"/>
          <w:sz w:val="24"/>
          <w:szCs w:val="24"/>
          <w:highlight w:val="none"/>
        </w:rPr>
      </w:pPr>
      <w:r>
        <w:rPr>
          <w:rFonts w:hint="eastAsia" w:ascii="宋体" w:hAnsi="宋体"/>
          <w:sz w:val="24"/>
          <w:szCs w:val="24"/>
          <w:highlight w:val="none"/>
        </w:rPr>
        <w:t>法定代表人或授权委托人</w:t>
      </w:r>
      <w:r>
        <w:rPr>
          <w:rFonts w:ascii="宋体" w:hAnsi="宋体"/>
          <w:sz w:val="24"/>
          <w:szCs w:val="24"/>
          <w:highlight w:val="none"/>
        </w:rPr>
        <w:t>(</w:t>
      </w:r>
      <w:r>
        <w:rPr>
          <w:rFonts w:hint="eastAsia" w:ascii="宋体" w:hAnsi="宋体"/>
          <w:sz w:val="24"/>
          <w:szCs w:val="24"/>
          <w:highlight w:val="none"/>
        </w:rPr>
        <w:t>签名或盖章</w:t>
      </w:r>
      <w:r>
        <w:rPr>
          <w:rFonts w:ascii="宋体" w:hAnsi="宋体"/>
          <w:sz w:val="24"/>
          <w:szCs w:val="24"/>
          <w:highlight w:val="none"/>
        </w:rPr>
        <w:t>)</w:t>
      </w:r>
      <w:r>
        <w:rPr>
          <w:rFonts w:hint="eastAsia" w:ascii="宋体" w:hAnsi="宋体"/>
          <w:sz w:val="24"/>
          <w:szCs w:val="24"/>
          <w:highlight w:val="none"/>
        </w:rPr>
        <w:t xml:space="preserve">：       </w:t>
      </w:r>
    </w:p>
    <w:p>
      <w:pPr>
        <w:rPr>
          <w:rFonts w:hint="eastAsia" w:ascii="宋体" w:hAnsi="宋体"/>
          <w:sz w:val="24"/>
          <w:szCs w:val="24"/>
          <w:highlight w:val="none"/>
        </w:rPr>
      </w:pPr>
    </w:p>
    <w:p>
      <w:pPr>
        <w:rPr>
          <w:rFonts w:hint="eastAsia" w:ascii="宋体" w:hAnsi="宋体"/>
          <w:sz w:val="24"/>
          <w:szCs w:val="24"/>
          <w:highlight w:val="none"/>
        </w:rPr>
      </w:pPr>
      <w:r>
        <w:rPr>
          <w:rFonts w:hint="eastAsia" w:ascii="宋体" w:hAnsi="宋体"/>
          <w:sz w:val="24"/>
          <w:szCs w:val="24"/>
          <w:highlight w:val="none"/>
        </w:rPr>
        <w:t xml:space="preserve">   </w:t>
      </w:r>
    </w:p>
    <w:p>
      <w:pPr>
        <w:rPr>
          <w:rFonts w:hint="eastAsia" w:ascii="宋体" w:hAnsi="宋体"/>
          <w:sz w:val="24"/>
          <w:szCs w:val="24"/>
          <w:highlight w:val="none"/>
        </w:rPr>
      </w:pPr>
      <w:r>
        <w:rPr>
          <w:rFonts w:hint="eastAsia" w:ascii="宋体" w:hAnsi="宋体"/>
          <w:sz w:val="24"/>
          <w:szCs w:val="24"/>
          <w:highlight w:val="none"/>
        </w:rPr>
        <w:t xml:space="preserve"> </w:t>
      </w:r>
    </w:p>
    <w:p>
      <w:pPr>
        <w:spacing w:line="360" w:lineRule="auto"/>
        <w:rPr>
          <w:rFonts w:ascii="宋体" w:hAnsi="宋体"/>
          <w:sz w:val="24"/>
          <w:szCs w:val="24"/>
          <w:highlight w:val="none"/>
        </w:rPr>
      </w:pPr>
      <w:r>
        <w:rPr>
          <w:rFonts w:hint="eastAsia" w:ascii="宋体" w:hAnsi="宋体"/>
          <w:sz w:val="24"/>
          <w:szCs w:val="24"/>
          <w:highlight w:val="none"/>
        </w:rPr>
        <w:t xml:space="preserve">日期：    </w:t>
      </w:r>
      <w:r>
        <w:rPr>
          <w:rFonts w:hint="eastAsia" w:ascii="宋体" w:hAnsi="宋体"/>
          <w:sz w:val="24"/>
          <w:szCs w:val="24"/>
          <w:highlight w:val="none"/>
          <w:lang w:val="en-US" w:eastAsia="zh-CN"/>
        </w:rPr>
        <w:t xml:space="preserve">  </w:t>
      </w:r>
      <w:r>
        <w:rPr>
          <w:rFonts w:hint="eastAsia" w:ascii="宋体" w:hAnsi="宋体"/>
          <w:sz w:val="24"/>
          <w:szCs w:val="24"/>
          <w:highlight w:val="none"/>
        </w:rPr>
        <w:t>年     月    日</w:t>
      </w:r>
    </w:p>
    <w:p>
      <w:pPr>
        <w:spacing w:line="360" w:lineRule="auto"/>
        <w:ind w:firstLine="420" w:firstLineChars="200"/>
        <w:rPr>
          <w:szCs w:val="21"/>
          <w:highlight w:val="none"/>
        </w:rPr>
      </w:pPr>
    </w:p>
    <w:p>
      <w:pPr>
        <w:pStyle w:val="2"/>
        <w:spacing w:before="0" w:beforeLines="0" w:after="0" w:afterLines="0"/>
        <w:jc w:val="left"/>
        <w:rPr>
          <w:rFonts w:ascii="Times New Roman" w:hAnsi="Times New Roman" w:cs="Times New Roman"/>
          <w:highlight w:val="none"/>
        </w:rPr>
      </w:pPr>
      <w:bookmarkStart w:id="96" w:name="_Toc165281665"/>
      <w:r>
        <w:rPr>
          <w:rFonts w:hint="eastAsia" w:ascii="Times New Roman" w:hAnsi="Times New Roman" w:cs="Times New Roman"/>
          <w:highlight w:val="none"/>
        </w:rPr>
        <w:t>六、</w:t>
      </w:r>
      <w:r>
        <w:rPr>
          <w:rFonts w:ascii="Times New Roman" w:hAnsi="Times New Roman" w:cs="Times New Roman"/>
          <w:highlight w:val="none"/>
        </w:rPr>
        <w:t>配件情况表</w:t>
      </w:r>
      <w:bookmarkEnd w:id="96"/>
    </w:p>
    <w:p>
      <w:pPr>
        <w:spacing w:line="360" w:lineRule="auto"/>
        <w:ind w:left="1200" w:hanging="1200" w:hangingChars="500"/>
        <w:rPr>
          <w:rFonts w:hint="eastAsia" w:ascii="宋体" w:hAnsi="宋体"/>
          <w:b/>
          <w:sz w:val="24"/>
          <w:szCs w:val="24"/>
          <w:highlight w:val="none"/>
        </w:rPr>
      </w:pPr>
      <w:r>
        <w:rPr>
          <w:rFonts w:ascii="宋体" w:hAnsi="宋体"/>
          <w:color w:val="000000"/>
          <w:sz w:val="24"/>
          <w:szCs w:val="24"/>
          <w:highlight w:val="none"/>
        </w:rPr>
        <w:t>项目名称：</w:t>
      </w:r>
      <w:r>
        <w:rPr>
          <w:rFonts w:hint="eastAsia" w:ascii="宋体" w:hAnsi="宋体"/>
          <w:color w:val="000000"/>
          <w:sz w:val="24"/>
          <w:szCs w:val="24"/>
          <w:highlight w:val="none"/>
          <w:u w:val="single"/>
          <w:lang w:eastAsia="zh-CN"/>
        </w:rPr>
        <w:t>中山市第二人民医院医⽤冰箱采购项目</w:t>
      </w:r>
      <w:r>
        <w:rPr>
          <w:rFonts w:ascii="宋体" w:hAnsi="宋体"/>
          <w:color w:val="000000"/>
          <w:sz w:val="24"/>
          <w:szCs w:val="24"/>
          <w:highlight w:val="none"/>
        </w:rPr>
        <w:t xml:space="preserve">  </w:t>
      </w:r>
    </w:p>
    <w:p>
      <w:pPr>
        <w:spacing w:line="360" w:lineRule="auto"/>
        <w:ind w:firstLine="482" w:firstLineChars="200"/>
        <w:rPr>
          <w:rFonts w:hint="eastAsia" w:ascii="宋体" w:hAnsi="宋体"/>
          <w:b/>
          <w:sz w:val="24"/>
          <w:szCs w:val="24"/>
          <w:highlight w:val="none"/>
        </w:rPr>
      </w:pPr>
      <w:r>
        <w:rPr>
          <w:rFonts w:ascii="宋体" w:hAnsi="宋体"/>
          <w:b/>
          <w:bCs/>
          <w:color w:val="000000"/>
          <w:sz w:val="24"/>
          <w:szCs w:val="24"/>
          <w:highlight w:val="none"/>
        </w:rPr>
        <w:t>所投设备均需按下表格式提供</w:t>
      </w:r>
      <w:r>
        <w:rPr>
          <w:rFonts w:hint="eastAsia" w:ascii="宋体" w:hAnsi="宋体"/>
          <w:b/>
          <w:bCs/>
          <w:color w:val="000000"/>
          <w:sz w:val="24"/>
          <w:szCs w:val="24"/>
          <w:highlight w:val="none"/>
        </w:rPr>
        <w:t>零</w:t>
      </w:r>
      <w:r>
        <w:rPr>
          <w:rFonts w:ascii="宋体" w:hAnsi="宋体"/>
          <w:b/>
          <w:bCs/>
          <w:color w:val="000000"/>
          <w:sz w:val="24"/>
          <w:szCs w:val="24"/>
          <w:highlight w:val="none"/>
        </w:rPr>
        <w:t>配件报价情况，如设备需使用配套耗材的还需提供配套耗材报价情况，集采平台指广东省药品交易平台等国家省市组织的集中采购平台。请提供以下资料：</w:t>
      </w:r>
    </w:p>
    <w:p>
      <w:pPr>
        <w:spacing w:line="360" w:lineRule="auto"/>
        <w:ind w:firstLine="480" w:firstLineChars="200"/>
        <w:rPr>
          <w:rFonts w:hint="eastAsia" w:ascii="宋体" w:hAnsi="宋体"/>
          <w:b/>
          <w:sz w:val="24"/>
          <w:szCs w:val="24"/>
          <w:highlight w:val="none"/>
        </w:rPr>
      </w:pPr>
      <w:r>
        <w:rPr>
          <w:rFonts w:ascii="宋体" w:hAnsi="宋体"/>
          <w:color w:val="000000"/>
          <w:sz w:val="24"/>
          <w:szCs w:val="24"/>
          <w:highlight w:val="none"/>
        </w:rPr>
        <w:t>1.</w:t>
      </w:r>
      <w:r>
        <w:rPr>
          <w:rFonts w:hint="eastAsia" w:ascii="宋体" w:hAnsi="宋体"/>
          <w:color w:val="000000"/>
          <w:sz w:val="24"/>
          <w:szCs w:val="24"/>
          <w:highlight w:val="none"/>
        </w:rPr>
        <w:t>零</w:t>
      </w:r>
      <w:r>
        <w:rPr>
          <w:rFonts w:ascii="宋体" w:hAnsi="宋体"/>
          <w:color w:val="000000"/>
          <w:sz w:val="24"/>
          <w:szCs w:val="24"/>
          <w:highlight w:val="none"/>
        </w:rPr>
        <w:t>配件报价表</w:t>
      </w:r>
    </w:p>
    <w:tbl>
      <w:tblPr>
        <w:tblStyle w:val="10"/>
        <w:tblW w:w="0" w:type="auto"/>
        <w:jc w:val="center"/>
        <w:tblLayout w:type="autofit"/>
        <w:tblCellMar>
          <w:top w:w="0" w:type="dxa"/>
          <w:left w:w="108" w:type="dxa"/>
          <w:bottom w:w="0" w:type="dxa"/>
          <w:right w:w="108" w:type="dxa"/>
        </w:tblCellMar>
      </w:tblPr>
      <w:tblGrid>
        <w:gridCol w:w="892"/>
        <w:gridCol w:w="2582"/>
        <w:gridCol w:w="1805"/>
        <w:gridCol w:w="1624"/>
        <w:gridCol w:w="1804"/>
      </w:tblGrid>
      <w:tr>
        <w:tblPrEx>
          <w:tblCellMar>
            <w:top w:w="0" w:type="dxa"/>
            <w:left w:w="108" w:type="dxa"/>
            <w:bottom w:w="0" w:type="dxa"/>
            <w:right w:w="108" w:type="dxa"/>
          </w:tblCellMar>
        </w:tblPrEx>
        <w:trPr>
          <w:trHeight w:val="715" w:hRule="atLeast"/>
          <w:jc w:val="center"/>
        </w:trPr>
        <w:tc>
          <w:tcPr>
            <w:tcW w:w="892" w:type="dxa"/>
            <w:tcBorders>
              <w:top w:val="double" w:color="auto" w:sz="4" w:space="0"/>
              <w:left w:val="doub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序号</w:t>
            </w:r>
          </w:p>
        </w:tc>
        <w:tc>
          <w:tcPr>
            <w:tcW w:w="2582"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名称</w:t>
            </w:r>
          </w:p>
        </w:tc>
        <w:tc>
          <w:tcPr>
            <w:tcW w:w="1805"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规格/型号</w:t>
            </w:r>
          </w:p>
        </w:tc>
        <w:tc>
          <w:tcPr>
            <w:tcW w:w="1624"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更换周期</w:t>
            </w:r>
          </w:p>
        </w:tc>
        <w:tc>
          <w:tcPr>
            <w:tcW w:w="1804" w:type="dxa"/>
            <w:tcBorders>
              <w:top w:val="double" w:color="auto" w:sz="4" w:space="0"/>
              <w:left w:val="single" w:color="auto" w:sz="4" w:space="0"/>
              <w:bottom w:val="single" w:color="auto" w:sz="4" w:space="0"/>
              <w:right w:val="doub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报价</w:t>
            </w:r>
          </w:p>
        </w:tc>
      </w:tr>
      <w:tr>
        <w:tblPrEx>
          <w:tblCellMar>
            <w:top w:w="0" w:type="dxa"/>
            <w:left w:w="108" w:type="dxa"/>
            <w:bottom w:w="0" w:type="dxa"/>
            <w:right w:w="108" w:type="dxa"/>
          </w:tblCellMar>
        </w:tblPrEx>
        <w:trPr>
          <w:trHeight w:val="715" w:hRule="atLeast"/>
          <w:jc w:val="center"/>
        </w:trPr>
        <w:tc>
          <w:tcPr>
            <w:tcW w:w="892" w:type="dxa"/>
            <w:tcBorders>
              <w:top w:val="single" w:color="auto" w:sz="4" w:space="0"/>
              <w:left w:val="doub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2582"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1805"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162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1804" w:type="dxa"/>
            <w:tcBorders>
              <w:top w:val="single" w:color="auto" w:sz="4" w:space="0"/>
              <w:left w:val="single" w:color="auto" w:sz="4" w:space="0"/>
              <w:bottom w:val="single" w:color="auto" w:sz="4" w:space="0"/>
              <w:right w:val="doub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r>
    </w:tbl>
    <w:p>
      <w:pPr>
        <w:spacing w:line="360" w:lineRule="auto"/>
        <w:rPr>
          <w:rFonts w:ascii="宋体" w:hAnsi="宋体"/>
          <w:color w:val="000000"/>
          <w:szCs w:val="21"/>
          <w:highlight w:val="none"/>
        </w:rPr>
      </w:pPr>
      <w:r>
        <w:rPr>
          <w:rFonts w:ascii="宋体" w:hAnsi="宋体"/>
          <w:color w:val="000000"/>
          <w:szCs w:val="21"/>
          <w:highlight w:val="none"/>
        </w:rPr>
        <w:t xml:space="preserve">  </w:t>
      </w:r>
    </w:p>
    <w:p>
      <w:pPr>
        <w:spacing w:line="360" w:lineRule="auto"/>
        <w:rPr>
          <w:rFonts w:hint="eastAsia" w:ascii="宋体" w:hAnsi="宋体"/>
          <w:b/>
          <w:sz w:val="24"/>
          <w:szCs w:val="24"/>
          <w:highlight w:val="none"/>
        </w:rPr>
      </w:pPr>
      <w:r>
        <w:rPr>
          <w:rFonts w:ascii="宋体" w:hAnsi="宋体"/>
          <w:color w:val="000000"/>
          <w:szCs w:val="21"/>
          <w:highlight w:val="none"/>
        </w:rPr>
        <w:t xml:space="preserve">  </w:t>
      </w:r>
      <w:r>
        <w:rPr>
          <w:rFonts w:ascii="宋体" w:hAnsi="宋体"/>
          <w:color w:val="000000"/>
          <w:sz w:val="24"/>
          <w:szCs w:val="24"/>
          <w:highlight w:val="none"/>
        </w:rPr>
        <w:t xml:space="preserve"> 2.配套耗材或试剂报价表</w:t>
      </w:r>
      <w:r>
        <w:rPr>
          <w:rFonts w:hint="eastAsia" w:ascii="宋体" w:hAnsi="宋体"/>
          <w:color w:val="000000"/>
          <w:sz w:val="24"/>
          <w:szCs w:val="24"/>
          <w:highlight w:val="none"/>
        </w:rPr>
        <w:t>（如有）</w:t>
      </w:r>
    </w:p>
    <w:tbl>
      <w:tblPr>
        <w:tblStyle w:val="10"/>
        <w:tblW w:w="0" w:type="auto"/>
        <w:jc w:val="center"/>
        <w:tblLayout w:type="autofit"/>
        <w:tblCellMar>
          <w:top w:w="0" w:type="dxa"/>
          <w:left w:w="108" w:type="dxa"/>
          <w:bottom w:w="0" w:type="dxa"/>
          <w:right w:w="108" w:type="dxa"/>
        </w:tblCellMar>
      </w:tblPr>
      <w:tblGrid>
        <w:gridCol w:w="731"/>
        <w:gridCol w:w="911"/>
        <w:gridCol w:w="740"/>
        <w:gridCol w:w="693"/>
        <w:gridCol w:w="1090"/>
        <w:gridCol w:w="1090"/>
        <w:gridCol w:w="1369"/>
        <w:gridCol w:w="1938"/>
      </w:tblGrid>
      <w:tr>
        <w:tblPrEx>
          <w:tblCellMar>
            <w:top w:w="0" w:type="dxa"/>
            <w:left w:w="108" w:type="dxa"/>
            <w:bottom w:w="0" w:type="dxa"/>
            <w:right w:w="108" w:type="dxa"/>
          </w:tblCellMar>
        </w:tblPrEx>
        <w:trPr>
          <w:trHeight w:val="628" w:hRule="atLeast"/>
          <w:jc w:val="center"/>
        </w:trPr>
        <w:tc>
          <w:tcPr>
            <w:tcW w:w="731" w:type="dxa"/>
            <w:tcBorders>
              <w:top w:val="double" w:color="auto" w:sz="4" w:space="0"/>
              <w:left w:val="doub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序号</w:t>
            </w:r>
          </w:p>
        </w:tc>
        <w:tc>
          <w:tcPr>
            <w:tcW w:w="911"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名称</w:t>
            </w:r>
          </w:p>
        </w:tc>
        <w:tc>
          <w:tcPr>
            <w:tcW w:w="740"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规格/型号</w:t>
            </w:r>
          </w:p>
        </w:tc>
        <w:tc>
          <w:tcPr>
            <w:tcW w:w="693"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厂家</w:t>
            </w:r>
          </w:p>
        </w:tc>
        <w:tc>
          <w:tcPr>
            <w:tcW w:w="1090"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注册证及其有效期</w:t>
            </w:r>
          </w:p>
        </w:tc>
        <w:tc>
          <w:tcPr>
            <w:tcW w:w="1090"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是否集中采购</w:t>
            </w:r>
          </w:p>
        </w:tc>
        <w:tc>
          <w:tcPr>
            <w:tcW w:w="1369" w:type="dxa"/>
            <w:tcBorders>
              <w:top w:val="doub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集采平台价格（按人份报价）</w:t>
            </w:r>
          </w:p>
        </w:tc>
        <w:tc>
          <w:tcPr>
            <w:tcW w:w="1938" w:type="dxa"/>
            <w:tcBorders>
              <w:top w:val="double" w:color="auto" w:sz="4" w:space="0"/>
              <w:left w:val="single" w:color="auto" w:sz="4" w:space="0"/>
              <w:bottom w:val="single" w:color="auto" w:sz="4" w:space="0"/>
              <w:right w:val="doub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r>
              <w:rPr>
                <w:rFonts w:ascii="宋体" w:hAnsi="宋体"/>
                <w:color w:val="000000"/>
                <w:szCs w:val="21"/>
                <w:highlight w:val="none"/>
              </w:rPr>
              <w:t>是否专机专用（如“不是”，请提供厂家出具不需专机专用耗材的保证函。）</w:t>
            </w:r>
          </w:p>
        </w:tc>
      </w:tr>
      <w:tr>
        <w:tblPrEx>
          <w:tblCellMar>
            <w:top w:w="0" w:type="dxa"/>
            <w:left w:w="108" w:type="dxa"/>
            <w:bottom w:w="0" w:type="dxa"/>
            <w:right w:w="108" w:type="dxa"/>
          </w:tblCellMar>
        </w:tblPrEx>
        <w:trPr>
          <w:trHeight w:val="656" w:hRule="atLeast"/>
          <w:jc w:val="center"/>
        </w:trPr>
        <w:tc>
          <w:tcPr>
            <w:tcW w:w="731" w:type="dxa"/>
            <w:tcBorders>
              <w:top w:val="single" w:color="auto" w:sz="4" w:space="0"/>
              <w:left w:val="doub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9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74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109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109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1369"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c>
          <w:tcPr>
            <w:tcW w:w="1938" w:type="dxa"/>
            <w:tcBorders>
              <w:top w:val="single" w:color="auto" w:sz="4" w:space="0"/>
              <w:left w:val="single" w:color="auto" w:sz="4" w:space="0"/>
              <w:bottom w:val="single" w:color="auto" w:sz="4" w:space="0"/>
              <w:right w:val="double" w:color="auto" w:sz="4" w:space="0"/>
            </w:tcBorders>
            <w:noWrap w:val="0"/>
            <w:tcMar>
              <w:top w:w="0" w:type="dxa"/>
              <w:left w:w="108" w:type="dxa"/>
              <w:bottom w:w="0" w:type="dxa"/>
              <w:right w:w="108" w:type="dxa"/>
            </w:tcMar>
            <w:vAlign w:val="center"/>
          </w:tcPr>
          <w:p>
            <w:pPr>
              <w:jc w:val="center"/>
              <w:rPr>
                <w:rFonts w:hint="eastAsia" w:ascii="宋体" w:hAnsi="宋体"/>
                <w:b/>
                <w:szCs w:val="21"/>
                <w:highlight w:val="none"/>
              </w:rPr>
            </w:pPr>
          </w:p>
        </w:tc>
      </w:tr>
    </w:tbl>
    <w:p>
      <w:pPr>
        <w:spacing w:line="360" w:lineRule="auto"/>
        <w:rPr>
          <w:rFonts w:ascii="宋体" w:hAnsi="宋体"/>
          <w:color w:val="000000"/>
          <w:sz w:val="24"/>
          <w:szCs w:val="24"/>
          <w:highlight w:val="none"/>
        </w:rPr>
      </w:pPr>
      <w:r>
        <w:rPr>
          <w:rFonts w:ascii="宋体" w:hAnsi="宋体"/>
          <w:color w:val="000000"/>
          <w:szCs w:val="21"/>
          <w:highlight w:val="none"/>
        </w:rPr>
        <w:t xml:space="preserve">   </w:t>
      </w:r>
      <w:r>
        <w:rPr>
          <w:rFonts w:ascii="宋体" w:hAnsi="宋体"/>
          <w:color w:val="000000"/>
          <w:sz w:val="24"/>
          <w:szCs w:val="24"/>
          <w:highlight w:val="none"/>
        </w:rPr>
        <w:t xml:space="preserve">  </w:t>
      </w:r>
    </w:p>
    <w:p>
      <w:pPr>
        <w:spacing w:line="360" w:lineRule="auto"/>
        <w:rPr>
          <w:rFonts w:hint="eastAsia" w:ascii="宋体" w:hAnsi="宋体"/>
          <w:b/>
          <w:sz w:val="24"/>
          <w:szCs w:val="24"/>
          <w:highlight w:val="none"/>
        </w:rPr>
      </w:pPr>
      <w:r>
        <w:rPr>
          <w:rFonts w:ascii="宋体" w:hAnsi="宋体"/>
          <w:color w:val="000000"/>
          <w:sz w:val="24"/>
          <w:szCs w:val="24"/>
          <w:highlight w:val="none"/>
        </w:rPr>
        <w:t xml:space="preserve">    3.耗材或试剂的产品注册证复印件。</w:t>
      </w:r>
      <w:r>
        <w:rPr>
          <w:rFonts w:hint="eastAsia" w:ascii="宋体" w:hAnsi="宋体"/>
          <w:color w:val="000000"/>
          <w:sz w:val="24"/>
          <w:szCs w:val="24"/>
          <w:highlight w:val="none"/>
        </w:rPr>
        <w:t>（如有）</w:t>
      </w:r>
    </w:p>
    <w:p>
      <w:pPr>
        <w:spacing w:line="360" w:lineRule="auto"/>
        <w:ind w:firstLine="480" w:firstLineChars="200"/>
        <w:rPr>
          <w:rFonts w:hint="eastAsia" w:ascii="宋体" w:hAnsi="宋体"/>
          <w:b/>
          <w:sz w:val="24"/>
          <w:szCs w:val="24"/>
          <w:highlight w:val="none"/>
        </w:rPr>
      </w:pPr>
      <w:r>
        <w:rPr>
          <w:rFonts w:ascii="宋体" w:hAnsi="宋体"/>
          <w:color w:val="000000"/>
          <w:sz w:val="24"/>
          <w:szCs w:val="24"/>
          <w:highlight w:val="none"/>
        </w:rPr>
        <w:t>4.公司进货发票复印件（进口产品的提供报关单）。</w:t>
      </w:r>
    </w:p>
    <w:p>
      <w:pPr>
        <w:spacing w:line="360" w:lineRule="auto"/>
        <w:ind w:firstLine="480" w:firstLineChars="200"/>
        <w:rPr>
          <w:rFonts w:hint="eastAsia" w:ascii="宋体" w:hAnsi="宋体"/>
          <w:b/>
          <w:sz w:val="24"/>
          <w:szCs w:val="24"/>
          <w:highlight w:val="none"/>
        </w:rPr>
      </w:pPr>
      <w:r>
        <w:rPr>
          <w:rFonts w:ascii="宋体" w:hAnsi="宋体"/>
          <w:color w:val="000000"/>
          <w:sz w:val="24"/>
          <w:szCs w:val="24"/>
          <w:highlight w:val="none"/>
        </w:rPr>
        <w:t>5.代理公司销售给其它同级医院发票复印件。</w:t>
      </w:r>
    </w:p>
    <w:p>
      <w:pPr>
        <w:spacing w:line="360" w:lineRule="auto"/>
        <w:ind w:firstLine="480" w:firstLineChars="200"/>
        <w:rPr>
          <w:rFonts w:hint="eastAsia" w:ascii="宋体" w:hAnsi="宋体"/>
          <w:b/>
          <w:sz w:val="24"/>
          <w:szCs w:val="24"/>
          <w:highlight w:val="none"/>
        </w:rPr>
      </w:pPr>
      <w:r>
        <w:rPr>
          <w:rFonts w:ascii="宋体" w:hAnsi="宋体"/>
          <w:color w:val="000000"/>
          <w:sz w:val="24"/>
          <w:szCs w:val="24"/>
          <w:highlight w:val="none"/>
        </w:rPr>
        <w:t>6.厂家三证：生产许可证、营业执照、税务登记证。</w:t>
      </w:r>
    </w:p>
    <w:p>
      <w:pPr>
        <w:spacing w:line="360" w:lineRule="auto"/>
        <w:rPr>
          <w:rFonts w:hint="eastAsia" w:ascii="宋体" w:hAnsi="宋体"/>
          <w:b/>
          <w:sz w:val="24"/>
          <w:szCs w:val="24"/>
          <w:highlight w:val="none"/>
        </w:rPr>
      </w:pPr>
      <w:r>
        <w:rPr>
          <w:rFonts w:ascii="宋体" w:hAnsi="宋体"/>
          <w:color w:val="000000"/>
          <w:sz w:val="24"/>
          <w:szCs w:val="24"/>
          <w:highlight w:val="none"/>
        </w:rPr>
        <w:t xml:space="preserve">    7.代理公司三证：经营许可证、营业执照、税务登记证。</w:t>
      </w:r>
    </w:p>
    <w:p>
      <w:pPr>
        <w:spacing w:line="360" w:lineRule="auto"/>
        <w:rPr>
          <w:rFonts w:hint="eastAsia" w:ascii="宋体" w:hAnsi="宋体"/>
          <w:b/>
          <w:sz w:val="24"/>
          <w:szCs w:val="24"/>
          <w:highlight w:val="none"/>
        </w:rPr>
      </w:pPr>
      <w:r>
        <w:rPr>
          <w:rFonts w:ascii="宋体" w:hAnsi="宋体"/>
          <w:color w:val="000000"/>
          <w:sz w:val="24"/>
          <w:szCs w:val="24"/>
          <w:highlight w:val="none"/>
        </w:rPr>
        <w:t xml:space="preserve">    8.授权书：厂家给销售公司的授权书、销售公司给业务员的授权书及身份证复印件。</w:t>
      </w:r>
    </w:p>
    <w:p>
      <w:pPr>
        <w:spacing w:line="360" w:lineRule="auto"/>
        <w:ind w:firstLine="465"/>
        <w:rPr>
          <w:rFonts w:hint="eastAsia" w:ascii="宋体" w:hAnsi="宋体"/>
          <w:color w:val="000000"/>
          <w:sz w:val="24"/>
          <w:szCs w:val="24"/>
          <w:highlight w:val="none"/>
        </w:rPr>
      </w:pPr>
      <w:r>
        <w:rPr>
          <w:rFonts w:ascii="宋体" w:hAnsi="宋体"/>
          <w:color w:val="000000"/>
          <w:sz w:val="24"/>
          <w:szCs w:val="24"/>
          <w:highlight w:val="none"/>
        </w:rPr>
        <w:t>9.产品彩图。</w:t>
      </w:r>
    </w:p>
    <w:p>
      <w:pPr>
        <w:spacing w:line="360" w:lineRule="auto"/>
        <w:ind w:firstLine="465"/>
        <w:rPr>
          <w:rFonts w:hint="eastAsia" w:ascii="宋体" w:hAnsi="宋体"/>
          <w:b/>
          <w:sz w:val="24"/>
          <w:szCs w:val="24"/>
          <w:highlight w:val="none"/>
        </w:rPr>
      </w:pPr>
      <w:r>
        <w:rPr>
          <w:rFonts w:hint="eastAsia" w:ascii="宋体" w:hAnsi="宋体"/>
          <w:b/>
          <w:sz w:val="24"/>
          <w:szCs w:val="24"/>
          <w:highlight w:val="none"/>
        </w:rPr>
        <w:t>供应商名称(并加盖公章)：</w:t>
      </w:r>
    </w:p>
    <w:p>
      <w:pPr>
        <w:spacing w:line="360" w:lineRule="auto"/>
        <w:ind w:firstLine="465"/>
        <w:rPr>
          <w:rFonts w:hint="eastAsia" w:ascii="宋体" w:hAnsi="宋体"/>
          <w:b/>
          <w:sz w:val="24"/>
          <w:szCs w:val="24"/>
          <w:highlight w:val="none"/>
        </w:rPr>
      </w:pPr>
      <w:r>
        <w:rPr>
          <w:rFonts w:hint="eastAsia" w:ascii="宋体" w:hAnsi="宋体"/>
          <w:b/>
          <w:sz w:val="24"/>
          <w:szCs w:val="24"/>
          <w:highlight w:val="none"/>
        </w:rPr>
        <w:t xml:space="preserve">供应商法定代表人或其委托人签名签名（签字或盖章）：            </w:t>
      </w:r>
    </w:p>
    <w:p>
      <w:pPr>
        <w:spacing w:line="360" w:lineRule="auto"/>
        <w:ind w:firstLine="465"/>
        <w:rPr>
          <w:rFonts w:hint="eastAsia" w:ascii="宋体" w:hAnsi="宋体"/>
          <w:b/>
          <w:sz w:val="24"/>
          <w:szCs w:val="24"/>
          <w:highlight w:val="none"/>
        </w:rPr>
      </w:pPr>
      <w:r>
        <w:rPr>
          <w:rFonts w:hint="eastAsia" w:ascii="宋体" w:hAnsi="宋体"/>
          <w:b/>
          <w:sz w:val="24"/>
          <w:szCs w:val="24"/>
          <w:highlight w:val="none"/>
        </w:rPr>
        <w:t>日期：</w:t>
      </w:r>
    </w:p>
    <w:p>
      <w:pPr>
        <w:spacing w:line="360" w:lineRule="auto"/>
        <w:rPr>
          <w:rFonts w:hint="eastAsia"/>
          <w:sz w:val="24"/>
          <w:szCs w:val="24"/>
          <w:highlight w:val="none"/>
        </w:rPr>
      </w:pPr>
    </w:p>
    <w:p>
      <w:pPr>
        <w:spacing w:line="360" w:lineRule="auto"/>
        <w:rPr>
          <w:szCs w:val="21"/>
          <w:highlight w:val="none"/>
        </w:rPr>
      </w:pPr>
    </w:p>
    <w:bookmarkEnd w:id="91"/>
    <w:bookmarkEnd w:id="92"/>
    <w:bookmarkEnd w:id="93"/>
    <w:bookmarkEnd w:id="94"/>
    <w:bookmarkEnd w:id="95"/>
    <w:p>
      <w:pPr>
        <w:pStyle w:val="2"/>
        <w:spacing w:before="0" w:beforeLines="0" w:after="0" w:afterLines="0"/>
        <w:jc w:val="left"/>
        <w:rPr>
          <w:rFonts w:hint="eastAsia" w:ascii="Times New Roman" w:hAnsi="Times New Roman" w:cs="Times New Roman"/>
          <w:highlight w:val="none"/>
        </w:rPr>
      </w:pPr>
      <w:bookmarkStart w:id="97" w:name="_Toc165281666"/>
      <w:bookmarkStart w:id="98" w:name="_Toc68704356"/>
      <w:bookmarkStart w:id="99" w:name="_Toc86349186"/>
      <w:r>
        <w:rPr>
          <w:rFonts w:hint="eastAsia" w:ascii="Times New Roman" w:hAnsi="Times New Roman" w:cs="Times New Roman"/>
          <w:highlight w:val="none"/>
        </w:rPr>
        <w:t>七、设备配置清单（格式自定）</w:t>
      </w:r>
      <w:bookmarkEnd w:id="97"/>
      <w:bookmarkEnd w:id="98"/>
      <w:bookmarkEnd w:id="99"/>
    </w:p>
    <w:p>
      <w:pPr>
        <w:spacing w:line="360" w:lineRule="auto"/>
        <w:rPr>
          <w:rFonts w:hint="eastAsia" w:ascii="宋体" w:hAnsi="宋体"/>
          <w:sz w:val="24"/>
          <w:highlight w:val="none"/>
        </w:rPr>
      </w:pPr>
      <w:r>
        <w:rPr>
          <w:rFonts w:hint="eastAsia" w:ascii="宋体" w:hAnsi="宋体"/>
          <w:sz w:val="24"/>
          <w:highlight w:val="none"/>
        </w:rPr>
        <w:t>注：竞价人必须提供详细的配置清单。竞价人提供的配置清单中需将设备的自身费用、配件更换费用、耗材费用、维保费用以及使用期限详细列明。</w:t>
      </w:r>
    </w:p>
    <w:p>
      <w:pPr>
        <w:pStyle w:val="2"/>
        <w:spacing w:before="120" w:after="120"/>
        <w:jc w:val="left"/>
        <w:rPr>
          <w:rFonts w:hint="eastAsia" w:hAnsi="宋体"/>
          <w:sz w:val="24"/>
          <w:szCs w:val="24"/>
          <w:highlight w:val="none"/>
        </w:rPr>
      </w:pPr>
      <w:bookmarkStart w:id="100" w:name="_Toc346637616"/>
      <w:bookmarkStart w:id="101" w:name="_Toc86349187"/>
      <w:bookmarkStart w:id="102" w:name="_Toc68704357"/>
      <w:bookmarkStart w:id="103" w:name="_Toc360109382"/>
      <w:bookmarkStart w:id="104" w:name="_Toc165281667"/>
      <w:bookmarkStart w:id="105" w:name="_Toc64195245"/>
      <w:bookmarkStart w:id="106" w:name="_Toc10032383"/>
      <w:bookmarkStart w:id="107" w:name="_Toc49139671"/>
      <w:r>
        <w:rPr>
          <w:rFonts w:hint="eastAsia" w:hAnsi="宋体"/>
          <w:sz w:val="24"/>
          <w:szCs w:val="24"/>
          <w:highlight w:val="none"/>
        </w:rPr>
        <w:t>八、设备详细参数及说明书（格式自定）</w:t>
      </w:r>
      <w:bookmarkEnd w:id="100"/>
      <w:bookmarkEnd w:id="101"/>
      <w:bookmarkEnd w:id="102"/>
      <w:bookmarkEnd w:id="103"/>
      <w:bookmarkEnd w:id="104"/>
      <w:bookmarkEnd w:id="105"/>
      <w:bookmarkEnd w:id="106"/>
      <w:bookmarkEnd w:id="107"/>
    </w:p>
    <w:p>
      <w:pPr>
        <w:spacing w:line="360" w:lineRule="auto"/>
        <w:rPr>
          <w:rFonts w:hint="eastAsia" w:ascii="宋体" w:hAnsi="宋体"/>
          <w:bCs/>
          <w:sz w:val="24"/>
          <w:highlight w:val="none"/>
        </w:rPr>
      </w:pPr>
      <w:r>
        <w:rPr>
          <w:rFonts w:hint="eastAsia" w:ascii="宋体" w:hAnsi="宋体"/>
          <w:sz w:val="24"/>
          <w:highlight w:val="none"/>
        </w:rPr>
        <w:t>注：竞价人必须提供设备详细技术参数及图片资料。</w:t>
      </w:r>
    </w:p>
    <w:p>
      <w:pPr>
        <w:pStyle w:val="2"/>
        <w:spacing w:before="120" w:after="120"/>
        <w:jc w:val="left"/>
        <w:rPr>
          <w:rFonts w:hint="eastAsia" w:hAnsi="宋体"/>
          <w:sz w:val="24"/>
          <w:szCs w:val="24"/>
          <w:highlight w:val="none"/>
        </w:rPr>
      </w:pPr>
      <w:bookmarkStart w:id="108" w:name="_Toc165281668"/>
      <w:r>
        <w:rPr>
          <w:rFonts w:hint="eastAsia" w:hAnsi="宋体"/>
          <w:sz w:val="24"/>
          <w:szCs w:val="24"/>
          <w:highlight w:val="none"/>
        </w:rPr>
        <w:t>九、主要备品备件、配套耗材清单</w:t>
      </w:r>
      <w:bookmarkEnd w:id="108"/>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2"/>
        <w:gridCol w:w="1902"/>
        <w:gridCol w:w="1902"/>
        <w:gridCol w:w="1903"/>
        <w:gridCol w:w="1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2" w:type="dxa"/>
            <w:noWrap w:val="0"/>
            <w:vAlign w:val="top"/>
          </w:tcPr>
          <w:p>
            <w:pPr>
              <w:spacing w:line="480" w:lineRule="exact"/>
              <w:jc w:val="center"/>
              <w:rPr>
                <w:rFonts w:hint="default" w:eastAsia="宋体"/>
                <w:szCs w:val="21"/>
                <w:highlight w:val="none"/>
                <w:lang w:val="en-US" w:eastAsia="zh-CN"/>
              </w:rPr>
            </w:pPr>
            <w:r>
              <w:rPr>
                <w:rFonts w:hint="eastAsia"/>
                <w:szCs w:val="21"/>
                <w:highlight w:val="none"/>
                <w:lang w:val="en-US" w:eastAsia="zh-CN"/>
              </w:rPr>
              <w:t>产品名称</w:t>
            </w:r>
          </w:p>
        </w:tc>
        <w:tc>
          <w:tcPr>
            <w:tcW w:w="1902" w:type="dxa"/>
            <w:noWrap w:val="0"/>
            <w:vAlign w:val="top"/>
          </w:tcPr>
          <w:p>
            <w:pPr>
              <w:spacing w:line="480" w:lineRule="exact"/>
              <w:jc w:val="center"/>
              <w:rPr>
                <w:rFonts w:hint="default" w:eastAsia="宋体"/>
                <w:szCs w:val="21"/>
                <w:highlight w:val="none"/>
                <w:lang w:val="en-US" w:eastAsia="zh-CN"/>
              </w:rPr>
            </w:pPr>
            <w:r>
              <w:rPr>
                <w:rFonts w:hint="eastAsia"/>
                <w:szCs w:val="21"/>
                <w:highlight w:val="none"/>
                <w:lang w:val="en-US" w:eastAsia="zh-CN"/>
              </w:rPr>
              <w:t>规格型号</w:t>
            </w:r>
          </w:p>
        </w:tc>
        <w:tc>
          <w:tcPr>
            <w:tcW w:w="1902" w:type="dxa"/>
            <w:noWrap w:val="0"/>
            <w:vAlign w:val="top"/>
          </w:tcPr>
          <w:p>
            <w:pPr>
              <w:spacing w:line="480" w:lineRule="exact"/>
              <w:jc w:val="center"/>
              <w:rPr>
                <w:rFonts w:hint="default" w:eastAsia="宋体"/>
                <w:szCs w:val="21"/>
                <w:highlight w:val="none"/>
                <w:lang w:val="en-US" w:eastAsia="zh-CN"/>
              </w:rPr>
            </w:pPr>
            <w:r>
              <w:rPr>
                <w:rFonts w:hint="eastAsia"/>
                <w:szCs w:val="21"/>
                <w:highlight w:val="none"/>
                <w:lang w:val="en-US" w:eastAsia="zh-CN"/>
              </w:rPr>
              <w:t>生产厂家</w:t>
            </w:r>
          </w:p>
        </w:tc>
        <w:tc>
          <w:tcPr>
            <w:tcW w:w="1903" w:type="dxa"/>
            <w:noWrap w:val="0"/>
            <w:vAlign w:val="top"/>
          </w:tcPr>
          <w:p>
            <w:pPr>
              <w:spacing w:line="480" w:lineRule="exact"/>
              <w:jc w:val="center"/>
              <w:rPr>
                <w:rFonts w:hint="default" w:eastAsia="宋体"/>
                <w:szCs w:val="21"/>
                <w:highlight w:val="none"/>
                <w:lang w:val="en-US" w:eastAsia="zh-CN"/>
              </w:rPr>
            </w:pPr>
            <w:r>
              <w:rPr>
                <w:rFonts w:hint="eastAsia"/>
                <w:szCs w:val="21"/>
                <w:highlight w:val="none"/>
                <w:lang w:val="en-US" w:eastAsia="zh-CN"/>
              </w:rPr>
              <w:t>单价/元</w:t>
            </w:r>
          </w:p>
        </w:tc>
        <w:tc>
          <w:tcPr>
            <w:tcW w:w="1903" w:type="dxa"/>
            <w:noWrap w:val="0"/>
            <w:vAlign w:val="top"/>
          </w:tcPr>
          <w:p>
            <w:pPr>
              <w:spacing w:line="480" w:lineRule="exact"/>
              <w:jc w:val="center"/>
              <w:rPr>
                <w:rFonts w:hint="eastAsia" w:eastAsia="宋体"/>
                <w:szCs w:val="21"/>
                <w:highlight w:val="none"/>
                <w:lang w:val="en-US" w:eastAsia="zh-CN"/>
              </w:rPr>
            </w:pPr>
            <w:r>
              <w:rPr>
                <w:rFonts w:hint="eastAsia"/>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2" w:type="dxa"/>
            <w:noWrap w:val="0"/>
            <w:vAlign w:val="top"/>
          </w:tcPr>
          <w:p>
            <w:pPr>
              <w:spacing w:line="480" w:lineRule="exact"/>
              <w:rPr>
                <w:rFonts w:hint="eastAsia"/>
                <w:szCs w:val="21"/>
                <w:highlight w:val="none"/>
              </w:rPr>
            </w:pPr>
          </w:p>
        </w:tc>
        <w:tc>
          <w:tcPr>
            <w:tcW w:w="1902" w:type="dxa"/>
            <w:noWrap w:val="0"/>
            <w:vAlign w:val="top"/>
          </w:tcPr>
          <w:p>
            <w:pPr>
              <w:spacing w:line="480" w:lineRule="exact"/>
              <w:rPr>
                <w:rFonts w:hint="eastAsia"/>
                <w:szCs w:val="21"/>
                <w:highlight w:val="none"/>
              </w:rPr>
            </w:pPr>
          </w:p>
        </w:tc>
        <w:tc>
          <w:tcPr>
            <w:tcW w:w="1902" w:type="dxa"/>
            <w:noWrap w:val="0"/>
            <w:vAlign w:val="top"/>
          </w:tcPr>
          <w:p>
            <w:pPr>
              <w:spacing w:line="480" w:lineRule="exact"/>
              <w:rPr>
                <w:rFonts w:hint="eastAsia"/>
                <w:szCs w:val="21"/>
                <w:highlight w:val="none"/>
              </w:rPr>
            </w:pPr>
          </w:p>
        </w:tc>
        <w:tc>
          <w:tcPr>
            <w:tcW w:w="1903" w:type="dxa"/>
            <w:noWrap w:val="0"/>
            <w:vAlign w:val="top"/>
          </w:tcPr>
          <w:p>
            <w:pPr>
              <w:spacing w:line="480" w:lineRule="exact"/>
              <w:rPr>
                <w:rFonts w:hint="eastAsia"/>
                <w:szCs w:val="21"/>
                <w:highlight w:val="none"/>
              </w:rPr>
            </w:pPr>
          </w:p>
        </w:tc>
        <w:tc>
          <w:tcPr>
            <w:tcW w:w="1903" w:type="dxa"/>
            <w:noWrap w:val="0"/>
            <w:vAlign w:val="top"/>
          </w:tcPr>
          <w:p>
            <w:pPr>
              <w:spacing w:line="480" w:lineRule="exact"/>
              <w:rPr>
                <w:rFonts w:hint="eastAsia"/>
                <w:szCs w:val="21"/>
                <w:highlight w:val="none"/>
              </w:rPr>
            </w:pPr>
          </w:p>
        </w:tc>
      </w:tr>
    </w:tbl>
    <w:p>
      <w:pPr>
        <w:spacing w:line="480" w:lineRule="exact"/>
        <w:rPr>
          <w:rFonts w:hint="eastAsia"/>
          <w:szCs w:val="21"/>
          <w:highlight w:val="none"/>
        </w:rPr>
      </w:pPr>
    </w:p>
    <w:p>
      <w:pPr>
        <w:pStyle w:val="2"/>
        <w:spacing w:before="120" w:after="120"/>
        <w:jc w:val="left"/>
        <w:rPr>
          <w:rFonts w:hint="eastAsia" w:ascii="Times New Roman" w:hAnsi="Times New Roman" w:cs="Times New Roman"/>
          <w:sz w:val="24"/>
          <w:szCs w:val="24"/>
          <w:highlight w:val="none"/>
        </w:rPr>
      </w:pPr>
      <w:bookmarkStart w:id="109" w:name="_Toc165281669"/>
      <w:bookmarkStart w:id="110" w:name="_Toc87288656"/>
      <w:r>
        <w:rPr>
          <w:rFonts w:hint="eastAsia" w:ascii="Times New Roman" w:hAnsi="Times New Roman" w:cs="Times New Roman"/>
          <w:sz w:val="24"/>
          <w:szCs w:val="24"/>
          <w:highlight w:val="none"/>
        </w:rPr>
        <w:t>十、</w:t>
      </w:r>
      <w:bookmarkEnd w:id="85"/>
      <w:r>
        <w:rPr>
          <w:rFonts w:hint="eastAsia" w:ascii="Times New Roman" w:hAnsi="Times New Roman" w:cs="Times New Roman"/>
          <w:sz w:val="24"/>
          <w:szCs w:val="24"/>
          <w:highlight w:val="none"/>
        </w:rPr>
        <w:t>用户需求响应表</w:t>
      </w:r>
      <w:bookmarkEnd w:id="109"/>
      <w:bookmarkEnd w:id="110"/>
    </w:p>
    <w:p>
      <w:pPr>
        <w:snapToGrid w:val="0"/>
        <w:spacing w:before="240" w:beforeLines="100" w:after="120" w:afterLines="50"/>
        <w:jc w:val="center"/>
        <w:rPr>
          <w:rFonts w:hint="eastAsia" w:ascii="宋体" w:hAnsi="宋体" w:cs="宋体"/>
          <w:b/>
          <w:sz w:val="24"/>
          <w:szCs w:val="24"/>
          <w:highlight w:val="none"/>
        </w:rPr>
      </w:pPr>
      <w:r>
        <w:rPr>
          <w:rFonts w:hint="eastAsia" w:ascii="宋体" w:hAnsi="宋体" w:cs="宋体"/>
          <w:b/>
          <w:sz w:val="24"/>
          <w:szCs w:val="24"/>
          <w:highlight w:val="none"/>
        </w:rPr>
        <w:t>用户需求响应表</w:t>
      </w:r>
    </w:p>
    <w:tbl>
      <w:tblPr>
        <w:tblStyle w:val="10"/>
        <w:tblW w:w="92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2"/>
        <w:gridCol w:w="2401"/>
        <w:gridCol w:w="4068"/>
        <w:gridCol w:w="765"/>
        <w:gridCol w:w="1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542" w:type="dxa"/>
            <w:shd w:val="clear" w:color="auto" w:fill="F3F3F3"/>
            <w:noWrap w:val="0"/>
            <w:vAlign w:val="center"/>
          </w:tcPr>
          <w:p>
            <w:pPr>
              <w:snapToGrid w:val="0"/>
              <w:jc w:val="center"/>
              <w:rPr>
                <w:rFonts w:hint="eastAsia" w:ascii="宋体" w:hAnsi="宋体" w:cs="宋体"/>
                <w:b/>
                <w:bCs/>
                <w:szCs w:val="21"/>
                <w:highlight w:val="none"/>
              </w:rPr>
            </w:pPr>
            <w:r>
              <w:rPr>
                <w:rFonts w:hint="eastAsia" w:ascii="宋体" w:hAnsi="宋体" w:cs="宋体"/>
                <w:b/>
                <w:bCs/>
                <w:szCs w:val="21"/>
                <w:highlight w:val="none"/>
              </w:rPr>
              <w:t>序号</w:t>
            </w:r>
          </w:p>
        </w:tc>
        <w:tc>
          <w:tcPr>
            <w:tcW w:w="2401" w:type="dxa"/>
            <w:shd w:val="clear" w:color="auto" w:fill="F3F3F3"/>
            <w:noWrap w:val="0"/>
            <w:vAlign w:val="center"/>
          </w:tcPr>
          <w:p>
            <w:pPr>
              <w:jc w:val="center"/>
              <w:rPr>
                <w:rFonts w:hint="eastAsia" w:ascii="宋体" w:hAnsi="宋体" w:cs="宋体"/>
                <w:b/>
                <w:bCs/>
                <w:szCs w:val="21"/>
                <w:highlight w:val="none"/>
              </w:rPr>
            </w:pPr>
            <w:r>
              <w:rPr>
                <w:rFonts w:hint="eastAsia" w:ascii="宋体" w:hAnsi="宋体" w:cs="宋体"/>
                <w:b/>
                <w:bCs/>
                <w:szCs w:val="21"/>
                <w:highlight w:val="none"/>
              </w:rPr>
              <w:t>用户需求条款</w:t>
            </w:r>
          </w:p>
        </w:tc>
        <w:tc>
          <w:tcPr>
            <w:tcW w:w="4068" w:type="dxa"/>
            <w:shd w:val="clear" w:color="auto" w:fill="F3F3F3"/>
            <w:noWrap w:val="0"/>
            <w:vAlign w:val="center"/>
          </w:tcPr>
          <w:p>
            <w:pPr>
              <w:jc w:val="center"/>
              <w:rPr>
                <w:rFonts w:hint="eastAsia" w:ascii="宋体" w:hAnsi="宋体" w:cs="宋体"/>
                <w:b/>
                <w:bCs/>
                <w:szCs w:val="21"/>
                <w:highlight w:val="none"/>
              </w:rPr>
            </w:pPr>
            <w:r>
              <w:rPr>
                <w:rFonts w:hint="eastAsia" w:ascii="宋体" w:hAnsi="宋体" w:cs="宋体"/>
                <w:b/>
                <w:bCs/>
                <w:szCs w:val="21"/>
                <w:highlight w:val="none"/>
              </w:rPr>
              <w:t>竞价人响应描述</w:t>
            </w:r>
          </w:p>
          <w:p>
            <w:pPr>
              <w:jc w:val="center"/>
              <w:rPr>
                <w:rFonts w:hint="eastAsia" w:ascii="宋体" w:hAnsi="宋体" w:cs="宋体"/>
                <w:bCs/>
                <w:szCs w:val="21"/>
                <w:highlight w:val="none"/>
              </w:rPr>
            </w:pPr>
            <w:r>
              <w:rPr>
                <w:rFonts w:hint="eastAsia" w:ascii="宋体" w:hAnsi="宋体" w:cs="宋体"/>
                <w:bCs/>
                <w:szCs w:val="21"/>
                <w:highlight w:val="none"/>
              </w:rPr>
              <w:t>(报价人根据用户需求对应条款，如实填写响应内容)</w:t>
            </w:r>
          </w:p>
        </w:tc>
        <w:tc>
          <w:tcPr>
            <w:tcW w:w="765" w:type="dxa"/>
            <w:shd w:val="clear" w:color="auto" w:fill="F3F3F3"/>
            <w:noWrap w:val="0"/>
            <w:vAlign w:val="center"/>
          </w:tcPr>
          <w:p>
            <w:pPr>
              <w:snapToGrid w:val="0"/>
              <w:jc w:val="center"/>
              <w:rPr>
                <w:rFonts w:hint="eastAsia" w:ascii="宋体" w:hAnsi="宋体" w:cs="宋体"/>
                <w:b/>
                <w:bCs/>
                <w:szCs w:val="21"/>
                <w:highlight w:val="none"/>
              </w:rPr>
            </w:pPr>
            <w:r>
              <w:rPr>
                <w:rFonts w:hint="eastAsia" w:ascii="宋体" w:hAnsi="宋体" w:cs="宋体"/>
                <w:b/>
                <w:bCs/>
                <w:szCs w:val="21"/>
                <w:highlight w:val="none"/>
              </w:rPr>
              <w:t>是否响应</w:t>
            </w:r>
          </w:p>
        </w:tc>
        <w:tc>
          <w:tcPr>
            <w:tcW w:w="1516" w:type="dxa"/>
            <w:shd w:val="clear" w:color="auto" w:fill="F3F3F3"/>
            <w:noWrap w:val="0"/>
            <w:vAlign w:val="center"/>
          </w:tcPr>
          <w:p>
            <w:pPr>
              <w:snapToGrid w:val="0"/>
              <w:jc w:val="center"/>
              <w:rPr>
                <w:rFonts w:hint="eastAsia" w:ascii="宋体" w:hAnsi="宋体" w:cs="宋体"/>
                <w:b/>
                <w:bCs/>
                <w:szCs w:val="21"/>
                <w:highlight w:val="none"/>
              </w:rPr>
            </w:pPr>
            <w:r>
              <w:rPr>
                <w:rFonts w:hint="eastAsia" w:ascii="宋体" w:hAnsi="宋体" w:cs="宋体"/>
                <w:b/>
                <w:bCs/>
                <w:szCs w:val="21"/>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9292" w:type="dxa"/>
            <w:gridSpan w:val="5"/>
            <w:noWrap w:val="0"/>
            <w:vAlign w:val="center"/>
          </w:tcPr>
          <w:p>
            <w:pPr>
              <w:snapToGrid w:val="0"/>
              <w:jc w:val="center"/>
              <w:rPr>
                <w:rFonts w:hint="eastAsia" w:ascii="宋体" w:hAnsi="宋体" w:cs="宋体"/>
                <w:szCs w:val="21"/>
                <w:highlight w:val="none"/>
              </w:rPr>
            </w:pPr>
            <w:r>
              <w:rPr>
                <w:rFonts w:hint="eastAsia" w:ascii="宋体" w:hAnsi="宋体"/>
                <w:szCs w:val="21"/>
                <w:highlight w:val="none"/>
              </w:rPr>
              <w:t>“★”条款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542" w:type="dxa"/>
            <w:noWrap w:val="0"/>
            <w:vAlign w:val="center"/>
          </w:tcPr>
          <w:p>
            <w:pPr>
              <w:tabs>
                <w:tab w:val="left" w:pos="170"/>
              </w:tabs>
              <w:snapToGrid w:val="0"/>
              <w:jc w:val="center"/>
              <w:rPr>
                <w:rFonts w:hint="eastAsia" w:ascii="宋体" w:hAnsi="宋体" w:cs="宋体"/>
                <w:szCs w:val="21"/>
                <w:highlight w:val="none"/>
              </w:rPr>
            </w:pPr>
            <w:r>
              <w:rPr>
                <w:rFonts w:hint="eastAsia" w:ascii="宋体" w:hAnsi="宋体" w:cs="宋体"/>
                <w:szCs w:val="21"/>
                <w:highlight w:val="none"/>
              </w:rPr>
              <w:t>1</w:t>
            </w:r>
          </w:p>
        </w:tc>
        <w:tc>
          <w:tcPr>
            <w:tcW w:w="2401" w:type="dxa"/>
            <w:noWrap w:val="0"/>
            <w:vAlign w:val="center"/>
          </w:tcPr>
          <w:p>
            <w:pPr>
              <w:snapToGrid w:val="0"/>
              <w:rPr>
                <w:rFonts w:hint="eastAsia" w:ascii="宋体" w:hAnsi="宋体" w:cs="宋体"/>
                <w:szCs w:val="21"/>
                <w:highlight w:val="none"/>
              </w:rPr>
            </w:pPr>
          </w:p>
        </w:tc>
        <w:tc>
          <w:tcPr>
            <w:tcW w:w="4068" w:type="dxa"/>
            <w:noWrap w:val="0"/>
            <w:vAlign w:val="center"/>
          </w:tcPr>
          <w:p>
            <w:pPr>
              <w:rPr>
                <w:rFonts w:hint="eastAsia" w:ascii="宋体" w:hAnsi="宋体" w:cs="宋体"/>
                <w:szCs w:val="21"/>
                <w:highlight w:val="none"/>
              </w:rPr>
            </w:pPr>
          </w:p>
        </w:tc>
        <w:tc>
          <w:tcPr>
            <w:tcW w:w="765" w:type="dxa"/>
            <w:noWrap w:val="0"/>
            <w:vAlign w:val="center"/>
          </w:tcPr>
          <w:p>
            <w:pPr>
              <w:snapToGrid w:val="0"/>
              <w:jc w:val="center"/>
              <w:rPr>
                <w:rFonts w:hint="eastAsia" w:ascii="宋体" w:hAnsi="宋体" w:cs="宋体"/>
                <w:szCs w:val="21"/>
                <w:highlight w:val="none"/>
              </w:rPr>
            </w:pPr>
          </w:p>
        </w:tc>
        <w:tc>
          <w:tcPr>
            <w:tcW w:w="1516" w:type="dxa"/>
            <w:noWrap w:val="0"/>
            <w:vAlign w:val="center"/>
          </w:tcPr>
          <w:p>
            <w:pPr>
              <w:snapToGrid w:val="0"/>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9292" w:type="dxa"/>
            <w:gridSpan w:val="5"/>
            <w:noWrap w:val="0"/>
            <w:vAlign w:val="center"/>
          </w:tcPr>
          <w:p>
            <w:pPr>
              <w:snapToGrid w:val="0"/>
              <w:jc w:val="center"/>
              <w:rPr>
                <w:rFonts w:hint="eastAsia" w:ascii="宋体" w:hAnsi="宋体" w:cs="宋体"/>
                <w:szCs w:val="21"/>
                <w:highlight w:val="none"/>
              </w:rPr>
            </w:pPr>
            <w:r>
              <w:rPr>
                <w:rFonts w:hint="eastAsia" w:ascii="宋体" w:hAnsi="宋体"/>
                <w:szCs w:val="21"/>
                <w:highlight w:val="none"/>
              </w:rPr>
              <w:t>“</w:t>
            </w:r>
            <w:r>
              <w:rPr>
                <w:rFonts w:hint="eastAsia" w:ascii="Segoe UI Symbol" w:hAnsi="Segoe UI Symbol" w:cs="Segoe UI Symbol"/>
                <w:sz w:val="22"/>
                <w:szCs w:val="22"/>
                <w:highlight w:val="none"/>
              </w:rPr>
              <w:t>▲</w:t>
            </w:r>
            <w:r>
              <w:rPr>
                <w:rFonts w:hint="eastAsia" w:ascii="宋体" w:hAnsi="宋体"/>
                <w:szCs w:val="21"/>
                <w:highlight w:val="none"/>
              </w:rPr>
              <w:t>”条款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42" w:type="dxa"/>
            <w:noWrap w:val="0"/>
            <w:vAlign w:val="center"/>
          </w:tcPr>
          <w:p>
            <w:pPr>
              <w:tabs>
                <w:tab w:val="left" w:pos="170"/>
              </w:tabs>
              <w:snapToGrid w:val="0"/>
              <w:jc w:val="center"/>
              <w:rPr>
                <w:rFonts w:ascii="宋体" w:hAnsi="宋体"/>
                <w:szCs w:val="21"/>
                <w:highlight w:val="none"/>
              </w:rPr>
            </w:pPr>
          </w:p>
        </w:tc>
        <w:tc>
          <w:tcPr>
            <w:tcW w:w="2401" w:type="dxa"/>
            <w:noWrap w:val="0"/>
            <w:vAlign w:val="center"/>
          </w:tcPr>
          <w:p>
            <w:pPr>
              <w:rPr>
                <w:rFonts w:hint="eastAsia" w:ascii="宋体" w:hAnsi="宋体" w:cs="宋体"/>
                <w:szCs w:val="21"/>
                <w:highlight w:val="none"/>
              </w:rPr>
            </w:pPr>
          </w:p>
        </w:tc>
        <w:tc>
          <w:tcPr>
            <w:tcW w:w="4068" w:type="dxa"/>
            <w:noWrap w:val="0"/>
            <w:vAlign w:val="center"/>
          </w:tcPr>
          <w:p>
            <w:pPr>
              <w:snapToGrid w:val="0"/>
              <w:rPr>
                <w:rFonts w:hint="eastAsia" w:ascii="宋体" w:hAnsi="宋体" w:cs="宋体"/>
                <w:szCs w:val="21"/>
                <w:highlight w:val="none"/>
              </w:rPr>
            </w:pPr>
          </w:p>
        </w:tc>
        <w:tc>
          <w:tcPr>
            <w:tcW w:w="765" w:type="dxa"/>
            <w:noWrap w:val="0"/>
            <w:vAlign w:val="center"/>
          </w:tcPr>
          <w:p>
            <w:pPr>
              <w:snapToGrid w:val="0"/>
              <w:jc w:val="center"/>
              <w:rPr>
                <w:rFonts w:hint="eastAsia" w:ascii="宋体" w:hAnsi="宋体" w:cs="宋体"/>
                <w:szCs w:val="21"/>
                <w:highlight w:val="none"/>
              </w:rPr>
            </w:pPr>
          </w:p>
        </w:tc>
        <w:tc>
          <w:tcPr>
            <w:tcW w:w="1516" w:type="dxa"/>
            <w:noWrap w:val="0"/>
            <w:vAlign w:val="center"/>
          </w:tcPr>
          <w:p>
            <w:pPr>
              <w:snapToGrid w:val="0"/>
              <w:jc w:val="center"/>
              <w:rPr>
                <w:rFonts w:hint="eastAsia" w:ascii="宋体" w:hAnsi="宋体" w:cs="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9292" w:type="dxa"/>
            <w:gridSpan w:val="5"/>
            <w:noWrap w:val="0"/>
            <w:vAlign w:val="center"/>
          </w:tcPr>
          <w:p>
            <w:pPr>
              <w:snapToGrid w:val="0"/>
              <w:jc w:val="center"/>
              <w:rPr>
                <w:rFonts w:hint="eastAsia" w:ascii="宋体" w:hAnsi="宋体" w:cs="宋体"/>
                <w:szCs w:val="21"/>
                <w:highlight w:val="none"/>
              </w:rPr>
            </w:pPr>
            <w:r>
              <w:rPr>
                <w:rFonts w:hint="eastAsia" w:ascii="宋体" w:hAnsi="宋体"/>
                <w:szCs w:val="21"/>
                <w:highlight w:val="none"/>
              </w:rPr>
              <w:t>一般条款（非“★和</w:t>
            </w:r>
            <w:r>
              <w:rPr>
                <w:rFonts w:hint="eastAsia" w:ascii="Segoe UI Symbol" w:hAnsi="Segoe UI Symbol" w:cs="Segoe UI Symbol"/>
                <w:sz w:val="22"/>
                <w:szCs w:val="22"/>
                <w:highlight w:val="none"/>
              </w:rPr>
              <w:t>▲</w:t>
            </w:r>
            <w:r>
              <w:rPr>
                <w:rFonts w:hint="eastAsia" w:ascii="宋体" w:hAnsi="宋体"/>
                <w:szCs w:val="21"/>
                <w:highlight w:val="none"/>
              </w:rPr>
              <w:t>”条款）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42" w:type="dxa"/>
            <w:noWrap w:val="0"/>
            <w:vAlign w:val="center"/>
          </w:tcPr>
          <w:p>
            <w:pPr>
              <w:snapToGrid w:val="0"/>
              <w:jc w:val="center"/>
              <w:rPr>
                <w:rFonts w:hint="eastAsia" w:ascii="宋体" w:hAnsi="宋体" w:cs="宋体"/>
                <w:szCs w:val="21"/>
                <w:highlight w:val="none"/>
              </w:rPr>
            </w:pPr>
            <w:r>
              <w:rPr>
                <w:rFonts w:hint="eastAsia" w:ascii="宋体" w:hAnsi="宋体" w:cs="宋体"/>
                <w:szCs w:val="21"/>
                <w:highlight w:val="none"/>
              </w:rPr>
              <w:t>1</w:t>
            </w:r>
          </w:p>
        </w:tc>
        <w:tc>
          <w:tcPr>
            <w:tcW w:w="2401" w:type="dxa"/>
            <w:noWrap w:val="0"/>
            <w:vAlign w:val="center"/>
          </w:tcPr>
          <w:p>
            <w:pPr>
              <w:rPr>
                <w:rFonts w:hint="eastAsia" w:ascii="宋体" w:hAnsi="宋体" w:cs="宋体"/>
                <w:szCs w:val="21"/>
                <w:highlight w:val="none"/>
              </w:rPr>
            </w:pPr>
          </w:p>
        </w:tc>
        <w:tc>
          <w:tcPr>
            <w:tcW w:w="4068" w:type="dxa"/>
            <w:noWrap w:val="0"/>
            <w:vAlign w:val="center"/>
          </w:tcPr>
          <w:p>
            <w:pPr>
              <w:snapToGrid w:val="0"/>
              <w:rPr>
                <w:rFonts w:hint="eastAsia" w:ascii="宋体" w:hAnsi="宋体" w:cs="宋体"/>
                <w:szCs w:val="21"/>
                <w:highlight w:val="none"/>
              </w:rPr>
            </w:pPr>
          </w:p>
        </w:tc>
        <w:tc>
          <w:tcPr>
            <w:tcW w:w="765" w:type="dxa"/>
            <w:noWrap w:val="0"/>
            <w:vAlign w:val="center"/>
          </w:tcPr>
          <w:p>
            <w:pPr>
              <w:snapToGrid w:val="0"/>
              <w:jc w:val="center"/>
              <w:rPr>
                <w:rFonts w:hint="eastAsia" w:ascii="宋体" w:hAnsi="宋体" w:cs="宋体"/>
                <w:szCs w:val="21"/>
                <w:highlight w:val="none"/>
              </w:rPr>
            </w:pPr>
          </w:p>
        </w:tc>
        <w:tc>
          <w:tcPr>
            <w:tcW w:w="1516" w:type="dxa"/>
            <w:noWrap w:val="0"/>
            <w:vAlign w:val="center"/>
          </w:tcPr>
          <w:p>
            <w:pPr>
              <w:snapToGrid w:val="0"/>
              <w:jc w:val="center"/>
              <w:rPr>
                <w:rFonts w:hint="eastAsia" w:ascii="宋体" w:hAnsi="宋体" w:cs="宋体"/>
                <w:szCs w:val="21"/>
                <w:highlight w:val="none"/>
              </w:rPr>
            </w:pPr>
          </w:p>
        </w:tc>
      </w:tr>
    </w:tbl>
    <w:p>
      <w:pPr>
        <w:spacing w:line="360" w:lineRule="auto"/>
        <w:ind w:left="882" w:hanging="882" w:hangingChars="420"/>
        <w:rPr>
          <w:rFonts w:hint="eastAsia" w:ascii="宋体" w:hAnsi="宋体" w:cs="宋体"/>
          <w:bCs/>
          <w:szCs w:val="21"/>
          <w:highlight w:val="none"/>
          <w:lang w:val="en-GB"/>
        </w:rPr>
      </w:pPr>
      <w:r>
        <w:rPr>
          <w:rFonts w:hint="eastAsia" w:ascii="宋体" w:hAnsi="宋体" w:cs="宋体"/>
          <w:bCs/>
          <w:szCs w:val="21"/>
          <w:highlight w:val="none"/>
        </w:rPr>
        <w:t>说明：</w:t>
      </w:r>
      <w:r>
        <w:rPr>
          <w:rFonts w:hint="eastAsia" w:ascii="宋体" w:hAnsi="宋体" w:cs="宋体"/>
          <w:bCs/>
          <w:szCs w:val="21"/>
          <w:highlight w:val="none"/>
          <w:lang w:val="en-GB"/>
        </w:rPr>
        <w:t>1.</w:t>
      </w:r>
      <w:r>
        <w:rPr>
          <w:rFonts w:hint="eastAsia" w:ascii="宋体" w:hAnsi="宋体" w:cs="宋体"/>
          <w:szCs w:val="21"/>
          <w:highlight w:val="none"/>
        </w:rPr>
        <w:t xml:space="preserve"> </w:t>
      </w:r>
      <w:r>
        <w:rPr>
          <w:rFonts w:hint="eastAsia" w:ascii="宋体" w:hAnsi="宋体" w:cs="宋体"/>
          <w:b/>
          <w:bCs/>
          <w:szCs w:val="21"/>
          <w:highlight w:val="none"/>
        </w:rPr>
        <w:t>报价人必须对应磋商文件“用户需求书”的内容逐条响应。标记</w:t>
      </w:r>
      <w:r>
        <w:rPr>
          <w:rFonts w:hint="eastAsia" w:ascii="宋体" w:hAnsi="宋体" w:cs="宋体"/>
          <w:b/>
          <w:bCs/>
          <w:szCs w:val="21"/>
          <w:highlight w:val="none"/>
          <w:lang w:val="en-GB"/>
        </w:rPr>
        <w:t>“★”项（如有）为不可负偏离（劣于）的重要项</w:t>
      </w:r>
      <w:r>
        <w:rPr>
          <w:rFonts w:hint="eastAsia" w:ascii="宋体" w:hAnsi="宋体" w:cs="宋体"/>
          <w:bCs/>
          <w:szCs w:val="21"/>
          <w:highlight w:val="none"/>
          <w:lang w:val="en-GB"/>
        </w:rPr>
        <w:t>。</w:t>
      </w:r>
    </w:p>
    <w:p>
      <w:pPr>
        <w:spacing w:line="360" w:lineRule="auto"/>
        <w:ind w:left="882" w:leftChars="270" w:hanging="315" w:hangingChars="150"/>
        <w:rPr>
          <w:rFonts w:hint="eastAsia" w:ascii="宋体" w:hAnsi="宋体" w:cs="宋体"/>
          <w:bCs/>
          <w:szCs w:val="21"/>
          <w:highlight w:val="none"/>
          <w:lang w:val="en-GB"/>
        </w:rPr>
      </w:pPr>
      <w:r>
        <w:rPr>
          <w:rFonts w:hint="eastAsia" w:ascii="宋体" w:hAnsi="宋体" w:cs="宋体"/>
          <w:bCs/>
          <w:szCs w:val="21"/>
          <w:highlight w:val="none"/>
          <w:lang w:val="en-GB"/>
        </w:rPr>
        <w:t>2.</w:t>
      </w:r>
      <w:r>
        <w:rPr>
          <w:rFonts w:hint="eastAsia" w:ascii="宋体" w:hAnsi="宋体" w:cs="宋体"/>
          <w:szCs w:val="21"/>
          <w:highlight w:val="none"/>
        </w:rPr>
        <w:t xml:space="preserve"> 报价人响应用户需求应具体、明确，含糊不清、不确切或伪造、变造证明材料的，按照不完全响应或者完全不响应处理。构成提供虚假材料的，移送监管部门查处。</w:t>
      </w:r>
    </w:p>
    <w:p>
      <w:pPr>
        <w:spacing w:line="360" w:lineRule="auto"/>
        <w:ind w:left="882" w:leftChars="270" w:hanging="315" w:hangingChars="150"/>
        <w:rPr>
          <w:rFonts w:hint="eastAsia" w:ascii="宋体" w:hAnsi="宋体" w:cs="宋体"/>
          <w:bCs/>
          <w:szCs w:val="21"/>
          <w:highlight w:val="none"/>
          <w:lang w:val="en-GB"/>
        </w:rPr>
      </w:pPr>
      <w:r>
        <w:rPr>
          <w:rFonts w:hint="eastAsia" w:ascii="宋体" w:hAnsi="宋体" w:cs="宋体"/>
          <w:bCs/>
          <w:szCs w:val="21"/>
          <w:highlight w:val="none"/>
          <w:lang w:val="en-GB"/>
        </w:rPr>
        <w:t xml:space="preserve">3. </w:t>
      </w:r>
      <w:r>
        <w:rPr>
          <w:rFonts w:hint="eastAsia" w:ascii="宋体" w:hAnsi="宋体" w:cs="宋体"/>
          <w:b/>
          <w:szCs w:val="21"/>
          <w:highlight w:val="none"/>
        </w:rPr>
        <w:t>报价人可根据“用户需求书”要求及投标响应，对本表进行适当的扩充、优化</w:t>
      </w:r>
      <w:r>
        <w:rPr>
          <w:rFonts w:hint="eastAsia" w:ascii="宋体" w:hAnsi="宋体" w:cs="宋体"/>
          <w:szCs w:val="21"/>
          <w:highlight w:val="none"/>
        </w:rPr>
        <w:t>。</w:t>
      </w:r>
    </w:p>
    <w:p>
      <w:pPr>
        <w:autoSpaceDE w:val="0"/>
        <w:autoSpaceDN w:val="0"/>
        <w:spacing w:line="360" w:lineRule="auto"/>
        <w:ind w:right="893"/>
        <w:textAlignment w:val="bottom"/>
        <w:rPr>
          <w:rFonts w:hint="eastAsia" w:ascii="宋体" w:hAnsi="宋体" w:cs="Arial"/>
          <w:highlight w:val="none"/>
        </w:rPr>
      </w:pPr>
    </w:p>
    <w:p>
      <w:pPr>
        <w:autoSpaceDE w:val="0"/>
        <w:autoSpaceDN w:val="0"/>
        <w:spacing w:line="360" w:lineRule="auto"/>
        <w:ind w:right="893"/>
        <w:textAlignment w:val="bottom"/>
        <w:rPr>
          <w:rFonts w:hint="eastAsia" w:ascii="宋体" w:hAnsi="宋体" w:cs="Arial"/>
          <w:highlight w:val="none"/>
        </w:rPr>
      </w:pPr>
      <w:r>
        <w:rPr>
          <w:rFonts w:hint="eastAsia" w:ascii="宋体" w:hAnsi="宋体" w:cs="Arial"/>
          <w:highlight w:val="none"/>
        </w:rPr>
        <w:t>供应商名称(并加盖公章)：</w:t>
      </w:r>
    </w:p>
    <w:p>
      <w:pPr>
        <w:autoSpaceDE w:val="0"/>
        <w:autoSpaceDN w:val="0"/>
        <w:spacing w:line="360" w:lineRule="auto"/>
        <w:ind w:right="893"/>
        <w:textAlignment w:val="bottom"/>
        <w:rPr>
          <w:rFonts w:hint="eastAsia" w:ascii="宋体" w:hAnsi="宋体"/>
          <w:highlight w:val="none"/>
          <w:u w:val="single"/>
        </w:rPr>
      </w:pPr>
      <w:r>
        <w:rPr>
          <w:rFonts w:hint="eastAsia" w:ascii="宋体" w:hAnsi="宋体" w:cs="Arial"/>
          <w:highlight w:val="none"/>
        </w:rPr>
        <w:t>供应商法定代表人或其委托人签名</w:t>
      </w:r>
      <w:r>
        <w:rPr>
          <w:szCs w:val="21"/>
          <w:highlight w:val="none"/>
        </w:rPr>
        <w:t>签名（签字或盖章）</w:t>
      </w:r>
      <w:r>
        <w:rPr>
          <w:rFonts w:hint="eastAsia" w:ascii="宋体" w:hAnsi="宋体" w:cs="Arial"/>
          <w:highlight w:val="none"/>
        </w:rPr>
        <w:t>：</w:t>
      </w:r>
      <w:r>
        <w:rPr>
          <w:rFonts w:hint="eastAsia" w:ascii="宋体" w:hAnsi="宋体"/>
          <w:highlight w:val="none"/>
          <w:u w:val="single"/>
        </w:rPr>
        <w:t xml:space="preserve">            </w:t>
      </w:r>
    </w:p>
    <w:p>
      <w:pPr>
        <w:autoSpaceDE w:val="0"/>
        <w:autoSpaceDN w:val="0"/>
        <w:spacing w:line="360" w:lineRule="auto"/>
        <w:ind w:right="893"/>
        <w:textAlignment w:val="bottom"/>
        <w:rPr>
          <w:rFonts w:hint="eastAsia" w:ascii="宋体" w:hAnsi="宋体" w:cs="Arial"/>
          <w:highlight w:val="none"/>
        </w:rPr>
      </w:pPr>
      <w:r>
        <w:rPr>
          <w:rFonts w:hint="eastAsia" w:ascii="宋体" w:hAnsi="宋体" w:cs="Arial"/>
          <w:highlight w:val="none"/>
        </w:rPr>
        <w:t>日期：</w:t>
      </w:r>
      <w:bookmarkStart w:id="111" w:name="_Toc80266405"/>
    </w:p>
    <w:p>
      <w:pPr>
        <w:pStyle w:val="2"/>
        <w:spacing w:before="120" w:after="120"/>
        <w:ind w:firstLine="281" w:firstLineChars="100"/>
        <w:jc w:val="left"/>
        <w:rPr>
          <w:rFonts w:hint="eastAsia" w:ascii="Times New Roman" w:hAnsi="Times New Roman" w:cs="Times New Roman"/>
          <w:highlight w:val="none"/>
        </w:rPr>
      </w:pPr>
      <w:bookmarkStart w:id="112" w:name="_Toc165281670"/>
      <w:r>
        <w:rPr>
          <w:rFonts w:hint="eastAsia" w:ascii="Times New Roman" w:hAnsi="Times New Roman" w:cs="Times New Roman"/>
          <w:highlight w:val="none"/>
        </w:rPr>
        <w:t>十一、服务方案</w:t>
      </w:r>
      <w:bookmarkEnd w:id="111"/>
      <w:bookmarkEnd w:id="112"/>
    </w:p>
    <w:p>
      <w:pPr>
        <w:spacing w:line="360" w:lineRule="auto"/>
        <w:ind w:firstLine="600" w:firstLineChars="250"/>
        <w:rPr>
          <w:rFonts w:hint="eastAsia"/>
          <w:sz w:val="24"/>
          <w:szCs w:val="24"/>
          <w:highlight w:val="none"/>
        </w:rPr>
      </w:pPr>
      <w:bookmarkStart w:id="113" w:name="_Toc80266406"/>
      <w:r>
        <w:rPr>
          <w:rFonts w:hint="eastAsia"/>
          <w:sz w:val="24"/>
          <w:szCs w:val="24"/>
          <w:highlight w:val="none"/>
        </w:rPr>
        <w:t>服务方案设计必须科学合理、真实可行，能充分体现出自身技术和专业优势。其要点和主要内容为：</w:t>
      </w:r>
    </w:p>
    <w:p>
      <w:pPr>
        <w:spacing w:line="360" w:lineRule="auto"/>
        <w:ind w:firstLine="600" w:firstLineChars="250"/>
        <w:rPr>
          <w:rFonts w:hint="eastAsia" w:ascii="宋体" w:hAnsi="宋体"/>
          <w:sz w:val="24"/>
          <w:szCs w:val="24"/>
          <w:highlight w:val="none"/>
        </w:rPr>
      </w:pPr>
      <w:r>
        <w:rPr>
          <w:rFonts w:hint="eastAsia" w:ascii="宋体" w:hAnsi="宋体"/>
          <w:sz w:val="24"/>
          <w:szCs w:val="24"/>
          <w:highlight w:val="none"/>
        </w:rPr>
        <w:t>1.人员投入</w:t>
      </w:r>
    </w:p>
    <w:p>
      <w:pPr>
        <w:spacing w:line="360" w:lineRule="auto"/>
        <w:ind w:firstLine="600" w:firstLineChars="250"/>
        <w:rPr>
          <w:rFonts w:hint="eastAsia" w:ascii="宋体" w:hAnsi="宋体"/>
          <w:sz w:val="24"/>
          <w:szCs w:val="24"/>
          <w:highlight w:val="none"/>
        </w:rPr>
      </w:pPr>
      <w:r>
        <w:rPr>
          <w:rFonts w:hint="eastAsia" w:ascii="宋体" w:hAnsi="宋体"/>
          <w:sz w:val="24"/>
          <w:szCs w:val="24"/>
          <w:highlight w:val="none"/>
        </w:rPr>
        <w:t>2.工期安排</w:t>
      </w:r>
    </w:p>
    <w:p>
      <w:pPr>
        <w:spacing w:line="360" w:lineRule="auto"/>
        <w:ind w:firstLine="600" w:firstLineChars="250"/>
        <w:rPr>
          <w:rFonts w:hint="eastAsia" w:ascii="宋体" w:hAnsi="宋体"/>
          <w:sz w:val="24"/>
          <w:szCs w:val="24"/>
          <w:highlight w:val="none"/>
        </w:rPr>
      </w:pPr>
      <w:r>
        <w:rPr>
          <w:rFonts w:hint="eastAsia" w:ascii="宋体" w:hAnsi="宋体"/>
          <w:sz w:val="24"/>
          <w:szCs w:val="24"/>
          <w:highlight w:val="none"/>
        </w:rPr>
        <w:t>3.服务所用的设备、设施等</w:t>
      </w:r>
    </w:p>
    <w:p>
      <w:pPr>
        <w:spacing w:line="360" w:lineRule="auto"/>
        <w:ind w:firstLine="600" w:firstLineChars="250"/>
        <w:rPr>
          <w:rFonts w:hint="eastAsia" w:ascii="宋体" w:hAnsi="宋体"/>
          <w:sz w:val="24"/>
          <w:szCs w:val="24"/>
          <w:highlight w:val="none"/>
        </w:rPr>
      </w:pPr>
      <w:r>
        <w:rPr>
          <w:rFonts w:hint="eastAsia" w:ascii="宋体" w:hAnsi="宋体"/>
          <w:sz w:val="24"/>
          <w:szCs w:val="24"/>
          <w:highlight w:val="none"/>
        </w:rPr>
        <w:t>4.项目整体服务计划（如有）</w:t>
      </w:r>
    </w:p>
    <w:p>
      <w:pPr>
        <w:autoSpaceDE w:val="0"/>
        <w:autoSpaceDN w:val="0"/>
        <w:spacing w:line="360" w:lineRule="auto"/>
        <w:ind w:right="893" w:firstLine="720" w:firstLineChars="300"/>
        <w:textAlignment w:val="bottom"/>
        <w:rPr>
          <w:rFonts w:hint="eastAsia" w:ascii="宋体" w:hAnsi="宋体"/>
          <w:sz w:val="24"/>
          <w:szCs w:val="24"/>
          <w:highlight w:val="none"/>
        </w:rPr>
      </w:pPr>
      <w:r>
        <w:rPr>
          <w:rFonts w:hint="eastAsia" w:ascii="宋体" w:hAnsi="宋体"/>
          <w:sz w:val="24"/>
          <w:szCs w:val="24"/>
          <w:highlight w:val="none"/>
        </w:rPr>
        <w:t>5.竞价人认为必要说明的其他内容（请结合自身情况，自行阐述。）</w:t>
      </w:r>
    </w:p>
    <w:p>
      <w:pPr>
        <w:rPr>
          <w:rFonts w:hint="eastAsia"/>
          <w:szCs w:val="21"/>
          <w:highlight w:val="none"/>
        </w:rPr>
      </w:pPr>
    </w:p>
    <w:p>
      <w:pPr>
        <w:adjustRightInd w:val="0"/>
        <w:snapToGrid w:val="0"/>
        <w:spacing w:line="360" w:lineRule="auto"/>
        <w:rPr>
          <w:rFonts w:hint="eastAsia"/>
          <w:sz w:val="24"/>
          <w:szCs w:val="24"/>
          <w:highlight w:val="none"/>
        </w:rPr>
      </w:pPr>
      <w:r>
        <w:rPr>
          <w:rFonts w:hint="eastAsia"/>
          <w:sz w:val="24"/>
          <w:szCs w:val="24"/>
          <w:highlight w:val="none"/>
        </w:rPr>
        <w:t>竞价人法定代表人（或法定代表人授权代表）签字：</w:t>
      </w:r>
      <w:r>
        <w:rPr>
          <w:rFonts w:hint="eastAsia"/>
          <w:sz w:val="24"/>
          <w:szCs w:val="24"/>
          <w:highlight w:val="none"/>
          <w:u w:val="single"/>
        </w:rPr>
        <w:t xml:space="preserve">                   </w:t>
      </w:r>
    </w:p>
    <w:p>
      <w:pPr>
        <w:adjustRightInd w:val="0"/>
        <w:snapToGrid w:val="0"/>
        <w:spacing w:line="360" w:lineRule="auto"/>
        <w:rPr>
          <w:rFonts w:hint="eastAsia"/>
          <w:sz w:val="24"/>
          <w:szCs w:val="24"/>
          <w:highlight w:val="none"/>
          <w:u w:val="single"/>
        </w:rPr>
      </w:pPr>
      <w:r>
        <w:rPr>
          <w:rFonts w:hint="eastAsia"/>
          <w:sz w:val="24"/>
          <w:szCs w:val="24"/>
          <w:highlight w:val="none"/>
        </w:rPr>
        <w:t>竞价人名称（签章）：</w:t>
      </w:r>
      <w:r>
        <w:rPr>
          <w:rFonts w:hint="eastAsia"/>
          <w:sz w:val="24"/>
          <w:szCs w:val="24"/>
          <w:highlight w:val="none"/>
          <w:u w:val="single"/>
        </w:rPr>
        <w:t xml:space="preserve">                        </w:t>
      </w:r>
    </w:p>
    <w:p>
      <w:pPr>
        <w:spacing w:line="360" w:lineRule="auto"/>
        <w:rPr>
          <w:rFonts w:hint="eastAsia"/>
          <w:sz w:val="24"/>
          <w:szCs w:val="24"/>
          <w:highlight w:val="none"/>
        </w:rPr>
      </w:pPr>
      <w:r>
        <w:rPr>
          <w:rFonts w:hint="eastAsia"/>
          <w:sz w:val="24"/>
          <w:szCs w:val="24"/>
          <w:highlight w:val="none"/>
        </w:rPr>
        <w:t>日期：   年   月   日</w:t>
      </w:r>
      <w:bookmarkEnd w:id="113"/>
      <w:bookmarkStart w:id="114" w:name="_Toc87288657"/>
    </w:p>
    <w:p>
      <w:pPr>
        <w:pStyle w:val="2"/>
        <w:spacing w:before="0" w:beforeLines="0" w:after="0" w:afterLines="0"/>
        <w:jc w:val="left"/>
        <w:rPr>
          <w:rFonts w:ascii="Times New Roman" w:hAnsi="Times New Roman" w:cs="Times New Roman"/>
          <w:highlight w:val="none"/>
        </w:rPr>
      </w:pPr>
      <w:bookmarkStart w:id="115" w:name="_Toc165281671"/>
      <w:r>
        <w:rPr>
          <w:rFonts w:ascii="Times New Roman" w:hAnsi="Times New Roman" w:cs="Times New Roman"/>
          <w:highlight w:val="none"/>
        </w:rPr>
        <w:t>十</w:t>
      </w:r>
      <w:r>
        <w:rPr>
          <w:rFonts w:hint="eastAsia" w:ascii="Times New Roman" w:hAnsi="Times New Roman" w:cs="Times New Roman"/>
          <w:highlight w:val="none"/>
        </w:rPr>
        <w:t>二</w:t>
      </w:r>
      <w:r>
        <w:rPr>
          <w:rFonts w:ascii="Times New Roman" w:hAnsi="Times New Roman" w:cs="Times New Roman"/>
          <w:highlight w:val="none"/>
        </w:rPr>
        <w:t>、</w:t>
      </w:r>
      <w:r>
        <w:rPr>
          <w:rFonts w:hint="eastAsia" w:ascii="Times New Roman" w:hAnsi="Times New Roman" w:cs="Times New Roman"/>
          <w:highlight w:val="none"/>
        </w:rPr>
        <w:t>供应商基本情况</w:t>
      </w:r>
      <w:bookmarkEnd w:id="114"/>
      <w:bookmarkEnd w:id="115"/>
    </w:p>
    <w:p>
      <w:pPr>
        <w:spacing w:before="120" w:beforeLines="50" w:after="120" w:afterLines="50" w:line="360" w:lineRule="auto"/>
        <w:rPr>
          <w:rFonts w:hint="eastAsia" w:ascii="宋体" w:hAnsi="宋体" w:cs="Arial"/>
          <w:b/>
          <w:sz w:val="24"/>
          <w:szCs w:val="24"/>
          <w:highlight w:val="none"/>
        </w:rPr>
      </w:pPr>
      <w:r>
        <w:rPr>
          <w:rFonts w:hint="eastAsia" w:ascii="宋体" w:hAnsi="宋体" w:cs="Arial"/>
          <w:b/>
          <w:sz w:val="24"/>
          <w:szCs w:val="24"/>
          <w:highlight w:val="none"/>
        </w:rPr>
        <w:t>（一）供应商基本情况</w:t>
      </w:r>
    </w:p>
    <w:p>
      <w:pPr>
        <w:spacing w:before="120" w:beforeLines="50" w:after="120" w:afterLines="50" w:line="360" w:lineRule="auto"/>
        <w:rPr>
          <w:rFonts w:hint="eastAsia" w:ascii="宋体" w:hAnsi="宋体" w:cs="Arial"/>
          <w:sz w:val="24"/>
          <w:szCs w:val="24"/>
          <w:highlight w:val="none"/>
        </w:rPr>
      </w:pPr>
      <w:r>
        <w:rPr>
          <w:rFonts w:hint="eastAsia" w:ascii="宋体" w:hAnsi="宋体" w:cs="Arial"/>
          <w:sz w:val="24"/>
          <w:szCs w:val="24"/>
          <w:highlight w:val="none"/>
        </w:rPr>
        <w:t>1、供应商名称：</w:t>
      </w:r>
      <w:r>
        <w:rPr>
          <w:rFonts w:hint="eastAsia" w:ascii="宋体" w:hAnsi="宋体" w:cs="Arial"/>
          <w:sz w:val="24"/>
          <w:szCs w:val="24"/>
          <w:highlight w:val="none"/>
          <w:u w:val="single"/>
        </w:rPr>
        <w:t xml:space="preserve">                </w:t>
      </w:r>
      <w:r>
        <w:rPr>
          <w:rFonts w:hint="eastAsia" w:ascii="宋体" w:hAnsi="宋体" w:cs="Arial"/>
          <w:sz w:val="24"/>
          <w:szCs w:val="24"/>
          <w:highlight w:val="none"/>
        </w:rPr>
        <w:t xml:space="preserve">  电话号码：</w:t>
      </w:r>
      <w:r>
        <w:rPr>
          <w:rFonts w:hint="eastAsia" w:ascii="宋体" w:hAnsi="宋体" w:cs="Arial"/>
          <w:sz w:val="24"/>
          <w:szCs w:val="24"/>
          <w:highlight w:val="none"/>
          <w:u w:val="single"/>
        </w:rPr>
        <w:t xml:space="preserve">                </w:t>
      </w:r>
      <w:r>
        <w:rPr>
          <w:rFonts w:hint="eastAsia" w:ascii="宋体" w:hAnsi="宋体" w:cs="Arial"/>
          <w:sz w:val="24"/>
          <w:szCs w:val="24"/>
          <w:highlight w:val="none"/>
        </w:rPr>
        <w:t xml:space="preserve">      </w:t>
      </w:r>
    </w:p>
    <w:p>
      <w:pPr>
        <w:spacing w:before="120" w:beforeLines="50" w:after="120" w:afterLines="50" w:line="360" w:lineRule="auto"/>
        <w:rPr>
          <w:rFonts w:hint="eastAsia" w:ascii="宋体" w:hAnsi="宋体" w:cs="Arial"/>
          <w:sz w:val="24"/>
          <w:szCs w:val="24"/>
          <w:highlight w:val="none"/>
        </w:rPr>
      </w:pPr>
      <w:r>
        <w:rPr>
          <w:rFonts w:hint="eastAsia" w:ascii="宋体" w:hAnsi="宋体" w:cs="Arial"/>
          <w:sz w:val="24"/>
          <w:szCs w:val="24"/>
          <w:highlight w:val="none"/>
        </w:rPr>
        <w:t>2、地    址：</w:t>
      </w:r>
      <w:r>
        <w:rPr>
          <w:rFonts w:hint="eastAsia" w:ascii="宋体" w:hAnsi="宋体" w:cs="Arial"/>
          <w:sz w:val="24"/>
          <w:szCs w:val="24"/>
          <w:highlight w:val="none"/>
          <w:u w:val="single"/>
        </w:rPr>
        <w:t xml:space="preserve">                    </w:t>
      </w:r>
      <w:r>
        <w:rPr>
          <w:rFonts w:hint="eastAsia" w:ascii="宋体" w:hAnsi="宋体" w:cs="Arial"/>
          <w:sz w:val="24"/>
          <w:szCs w:val="24"/>
          <w:highlight w:val="none"/>
        </w:rPr>
        <w:t xml:space="preserve">  传    真：</w:t>
      </w:r>
      <w:r>
        <w:rPr>
          <w:rFonts w:hint="eastAsia" w:ascii="宋体" w:hAnsi="宋体" w:cs="Arial"/>
          <w:sz w:val="24"/>
          <w:szCs w:val="24"/>
          <w:highlight w:val="none"/>
          <w:u w:val="single"/>
        </w:rPr>
        <w:t xml:space="preserve">          </w:t>
      </w:r>
      <w:r>
        <w:rPr>
          <w:rFonts w:hint="eastAsia" w:ascii="宋体" w:hAnsi="宋体" w:cs="Arial"/>
          <w:sz w:val="24"/>
          <w:szCs w:val="24"/>
          <w:highlight w:val="none"/>
        </w:rPr>
        <w:t xml:space="preserve">                  </w:t>
      </w:r>
    </w:p>
    <w:p>
      <w:pPr>
        <w:spacing w:before="120" w:beforeLines="50" w:after="120" w:afterLines="50" w:line="360" w:lineRule="auto"/>
        <w:rPr>
          <w:rFonts w:hint="eastAsia" w:ascii="宋体" w:hAnsi="宋体" w:cs="Arial"/>
          <w:sz w:val="24"/>
          <w:szCs w:val="24"/>
          <w:highlight w:val="none"/>
          <w:u w:val="single"/>
        </w:rPr>
      </w:pPr>
      <w:r>
        <w:rPr>
          <w:rFonts w:hint="eastAsia" w:ascii="宋体" w:hAnsi="宋体" w:cs="Arial"/>
          <w:sz w:val="24"/>
          <w:szCs w:val="24"/>
          <w:highlight w:val="none"/>
        </w:rPr>
        <w:t>3、注册资金：</w:t>
      </w:r>
      <w:r>
        <w:rPr>
          <w:rFonts w:hint="eastAsia" w:ascii="宋体" w:hAnsi="宋体" w:cs="Arial"/>
          <w:sz w:val="24"/>
          <w:szCs w:val="24"/>
          <w:highlight w:val="none"/>
          <w:u w:val="single"/>
        </w:rPr>
        <w:t xml:space="preserve">                    </w:t>
      </w:r>
      <w:r>
        <w:rPr>
          <w:rFonts w:hint="eastAsia" w:ascii="宋体" w:hAnsi="宋体" w:cs="Arial"/>
          <w:sz w:val="24"/>
          <w:szCs w:val="24"/>
          <w:highlight w:val="none"/>
        </w:rPr>
        <w:t xml:space="preserve">  经济性质：</w:t>
      </w:r>
      <w:r>
        <w:rPr>
          <w:rFonts w:hint="eastAsia" w:ascii="宋体" w:hAnsi="宋体" w:cs="Arial"/>
          <w:sz w:val="24"/>
          <w:szCs w:val="24"/>
          <w:highlight w:val="none"/>
          <w:u w:val="single"/>
        </w:rPr>
        <w:t xml:space="preserve">          </w:t>
      </w:r>
    </w:p>
    <w:p>
      <w:pPr>
        <w:spacing w:before="120" w:beforeLines="50" w:after="120" w:afterLines="50" w:line="360" w:lineRule="auto"/>
        <w:rPr>
          <w:rFonts w:hint="eastAsia" w:ascii="宋体" w:hAnsi="宋体" w:cs="Arial"/>
          <w:sz w:val="24"/>
          <w:szCs w:val="24"/>
          <w:highlight w:val="none"/>
          <w:u w:val="single"/>
        </w:rPr>
      </w:pPr>
      <w:r>
        <w:rPr>
          <w:rFonts w:hint="eastAsia" w:ascii="宋体" w:hAnsi="宋体" w:cs="Arial"/>
          <w:sz w:val="24"/>
          <w:szCs w:val="24"/>
          <w:highlight w:val="none"/>
        </w:rPr>
        <w:t>4、供应商开户银行名称及账号：    地址：</w:t>
      </w:r>
      <w:r>
        <w:rPr>
          <w:rFonts w:hint="eastAsia" w:ascii="宋体" w:hAnsi="宋体" w:cs="Arial"/>
          <w:sz w:val="24"/>
          <w:szCs w:val="24"/>
          <w:highlight w:val="none"/>
          <w:u w:val="single"/>
        </w:rPr>
        <w:t xml:space="preserve">                    </w:t>
      </w:r>
      <w:r>
        <w:rPr>
          <w:rFonts w:hint="eastAsia" w:ascii="宋体" w:hAnsi="宋体" w:cs="Arial"/>
          <w:sz w:val="24"/>
          <w:szCs w:val="24"/>
          <w:highlight w:val="none"/>
        </w:rPr>
        <w:t xml:space="preserve">          </w:t>
      </w:r>
      <w:r>
        <w:rPr>
          <w:rFonts w:hint="eastAsia" w:ascii="宋体" w:hAnsi="宋体" w:cs="Arial"/>
          <w:sz w:val="24"/>
          <w:szCs w:val="24"/>
          <w:highlight w:val="none"/>
          <w:u w:val="single"/>
        </w:rPr>
        <w:t xml:space="preserve">                                  </w:t>
      </w:r>
      <w:r>
        <w:rPr>
          <w:rFonts w:hint="eastAsia" w:ascii="宋体" w:hAnsi="宋体" w:cs="Arial"/>
          <w:sz w:val="24"/>
          <w:szCs w:val="24"/>
          <w:highlight w:val="none"/>
        </w:rPr>
        <w:t xml:space="preserve">          </w:t>
      </w:r>
      <w:r>
        <w:rPr>
          <w:rFonts w:hint="eastAsia" w:ascii="宋体" w:hAnsi="宋体" w:cs="Arial"/>
          <w:sz w:val="24"/>
          <w:szCs w:val="24"/>
          <w:highlight w:val="none"/>
          <w:u w:val="single"/>
        </w:rPr>
        <w:t xml:space="preserve">               </w:t>
      </w:r>
    </w:p>
    <w:p>
      <w:pPr>
        <w:tabs>
          <w:tab w:val="left" w:pos="420"/>
        </w:tabs>
        <w:spacing w:before="120" w:beforeLines="50" w:after="120" w:afterLines="50" w:line="360" w:lineRule="auto"/>
        <w:ind w:left="420" w:hanging="420"/>
        <w:rPr>
          <w:rFonts w:hint="eastAsia" w:ascii="宋体" w:hAnsi="宋体" w:cs="Arial"/>
          <w:sz w:val="24"/>
          <w:szCs w:val="24"/>
          <w:highlight w:val="none"/>
        </w:rPr>
      </w:pPr>
      <w:r>
        <w:rPr>
          <w:rFonts w:hint="eastAsia" w:ascii="宋体" w:hAnsi="宋体" w:cs="Arial"/>
          <w:sz w:val="24"/>
          <w:szCs w:val="24"/>
          <w:highlight w:val="none"/>
        </w:rPr>
        <w:t xml:space="preserve">5、营业注册执照：   </w:t>
      </w:r>
    </w:p>
    <w:p>
      <w:pPr>
        <w:tabs>
          <w:tab w:val="left" w:pos="420"/>
        </w:tabs>
        <w:spacing w:before="120" w:beforeLines="50" w:after="120" w:afterLines="50" w:line="360" w:lineRule="auto"/>
        <w:ind w:left="420" w:hanging="420"/>
        <w:rPr>
          <w:rFonts w:hint="eastAsia" w:ascii="宋体" w:hAnsi="宋体"/>
          <w:b/>
          <w:sz w:val="24"/>
          <w:szCs w:val="24"/>
          <w:highlight w:val="none"/>
        </w:rPr>
      </w:pPr>
      <w:r>
        <w:rPr>
          <w:rFonts w:hint="eastAsia" w:ascii="宋体" w:hAnsi="宋体"/>
          <w:b/>
          <w:sz w:val="24"/>
          <w:szCs w:val="24"/>
          <w:highlight w:val="none"/>
        </w:rPr>
        <w:t>（随本表格附上最新营业执照/登记证副本的复印件及税务登记证副本复印件各一份，均需加盖公章，供应商如果有名称变更的，应提供由工商管理部门出具的变更证明文件。）</w:t>
      </w:r>
    </w:p>
    <w:p>
      <w:pPr>
        <w:tabs>
          <w:tab w:val="left" w:pos="420"/>
        </w:tabs>
        <w:spacing w:before="120" w:beforeLines="50" w:after="120" w:afterLines="50" w:line="360" w:lineRule="auto"/>
        <w:ind w:left="420" w:hanging="420"/>
        <w:rPr>
          <w:rFonts w:hint="eastAsia" w:ascii="宋体" w:hAnsi="宋体"/>
          <w:b/>
          <w:sz w:val="24"/>
          <w:szCs w:val="24"/>
          <w:highlight w:val="none"/>
        </w:rPr>
      </w:pPr>
      <w:r>
        <w:rPr>
          <w:rFonts w:hint="eastAsia" w:ascii="宋体" w:hAnsi="宋体"/>
          <w:b/>
          <w:sz w:val="24"/>
          <w:szCs w:val="24"/>
          <w:highlight w:val="none"/>
        </w:rPr>
        <w:t>6.其他证照资料</w:t>
      </w:r>
    </w:p>
    <w:p>
      <w:pPr>
        <w:spacing w:before="120" w:beforeLines="50" w:after="120" w:afterLines="50" w:line="360" w:lineRule="auto"/>
        <w:rPr>
          <w:rFonts w:hint="eastAsia" w:ascii="宋体" w:hAnsi="宋体" w:cs="Arial"/>
          <w:b/>
          <w:sz w:val="24"/>
          <w:szCs w:val="24"/>
          <w:highlight w:val="none"/>
        </w:rPr>
      </w:pPr>
      <w:r>
        <w:rPr>
          <w:rFonts w:hint="eastAsia" w:ascii="宋体" w:hAnsi="宋体" w:cs="Arial"/>
          <w:b/>
          <w:sz w:val="24"/>
          <w:szCs w:val="24"/>
          <w:highlight w:val="none"/>
        </w:rPr>
        <w:t>（二）供应商简介</w:t>
      </w:r>
    </w:p>
    <w:p>
      <w:pPr>
        <w:spacing w:before="120" w:beforeLines="50" w:after="120" w:afterLines="50" w:line="360" w:lineRule="auto"/>
        <w:ind w:left="360"/>
        <w:rPr>
          <w:rFonts w:hint="eastAsia" w:ascii="宋体" w:hAnsi="宋体" w:cs="Arial"/>
          <w:sz w:val="24"/>
          <w:szCs w:val="24"/>
          <w:highlight w:val="none"/>
        </w:rPr>
      </w:pPr>
      <w:r>
        <w:rPr>
          <w:rFonts w:hint="eastAsia" w:ascii="宋体" w:hAnsi="宋体" w:cs="Arial"/>
          <w:sz w:val="24"/>
          <w:szCs w:val="24"/>
          <w:highlight w:val="none"/>
        </w:rPr>
        <w:t>（自行描述）</w:t>
      </w:r>
    </w:p>
    <w:p>
      <w:pPr>
        <w:spacing w:line="360" w:lineRule="auto"/>
        <w:rPr>
          <w:rFonts w:hint="eastAsia" w:ascii="宋体" w:hAnsi="宋体"/>
          <w:b/>
          <w:sz w:val="24"/>
          <w:szCs w:val="24"/>
          <w:highlight w:val="none"/>
        </w:rPr>
      </w:pPr>
      <w:r>
        <w:rPr>
          <w:rFonts w:hint="eastAsia" w:ascii="宋体" w:hAnsi="宋体"/>
          <w:b/>
          <w:sz w:val="24"/>
          <w:szCs w:val="24"/>
          <w:highlight w:val="none"/>
        </w:rPr>
        <w:t>（三）供应商202</w:t>
      </w:r>
      <w:r>
        <w:rPr>
          <w:rFonts w:hint="eastAsia" w:ascii="宋体" w:hAnsi="宋体"/>
          <w:b/>
          <w:sz w:val="24"/>
          <w:szCs w:val="24"/>
          <w:highlight w:val="none"/>
          <w:lang w:val="en-US" w:eastAsia="zh-CN"/>
        </w:rPr>
        <w:t>2</w:t>
      </w:r>
      <w:r>
        <w:rPr>
          <w:rFonts w:hint="eastAsia" w:ascii="宋体" w:hAnsi="宋体"/>
          <w:b/>
          <w:sz w:val="24"/>
          <w:szCs w:val="24"/>
          <w:highlight w:val="none"/>
        </w:rPr>
        <w:t>年至今财务状况</w:t>
      </w:r>
    </w:p>
    <w:p>
      <w:pPr>
        <w:spacing w:line="360" w:lineRule="auto"/>
        <w:rPr>
          <w:rFonts w:hint="eastAsia" w:ascii="宋体" w:hAnsi="宋体"/>
          <w:b/>
          <w:highlight w:val="none"/>
        </w:rPr>
      </w:pPr>
    </w:p>
    <w:p>
      <w:pPr>
        <w:pStyle w:val="15"/>
        <w:ind w:firstLine="482"/>
        <w:jc w:val="center"/>
        <w:rPr>
          <w:rFonts w:hint="eastAsia" w:ascii="宋体" w:hAnsi="宋体"/>
          <w:b/>
          <w:kern w:val="0"/>
          <w:sz w:val="24"/>
          <w:szCs w:val="24"/>
          <w:highlight w:val="none"/>
        </w:rPr>
      </w:pPr>
      <w:r>
        <w:rPr>
          <w:rFonts w:hint="eastAsia" w:ascii="宋体" w:hAnsi="宋体"/>
          <w:b/>
          <w:kern w:val="0"/>
          <w:sz w:val="24"/>
          <w:szCs w:val="24"/>
          <w:highlight w:val="none"/>
        </w:rPr>
        <w:t>供应商202</w:t>
      </w:r>
      <w:r>
        <w:rPr>
          <w:rFonts w:hint="eastAsia" w:ascii="宋体" w:hAnsi="宋体"/>
          <w:b/>
          <w:kern w:val="0"/>
          <w:sz w:val="24"/>
          <w:szCs w:val="24"/>
          <w:highlight w:val="none"/>
          <w:lang w:val="en-US" w:eastAsia="zh-CN"/>
        </w:rPr>
        <w:t>2</w:t>
      </w:r>
      <w:r>
        <w:rPr>
          <w:rFonts w:hint="eastAsia" w:ascii="宋体" w:hAnsi="宋体"/>
          <w:b/>
          <w:kern w:val="0"/>
          <w:sz w:val="24"/>
          <w:szCs w:val="24"/>
          <w:highlight w:val="none"/>
        </w:rPr>
        <w:t>年至今财务状况</w:t>
      </w:r>
    </w:p>
    <w:tbl>
      <w:tblPr>
        <w:tblStyle w:val="10"/>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8"/>
        <w:gridCol w:w="1681"/>
        <w:gridCol w:w="1682"/>
        <w:gridCol w:w="1682"/>
        <w:gridCol w:w="17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948" w:type="dxa"/>
            <w:noWrap w:val="0"/>
            <w:vAlign w:val="center"/>
          </w:tcPr>
          <w:p>
            <w:pPr>
              <w:spacing w:line="360" w:lineRule="auto"/>
              <w:jc w:val="center"/>
              <w:rPr>
                <w:rFonts w:hint="eastAsia" w:ascii="黑体" w:hAnsi="黑体" w:eastAsia="黑体"/>
                <w:sz w:val="24"/>
                <w:highlight w:val="none"/>
              </w:rPr>
            </w:pPr>
            <w:r>
              <w:rPr>
                <w:rFonts w:hint="eastAsia" w:ascii="黑体" w:hAnsi="黑体" w:eastAsia="黑体"/>
                <w:sz w:val="24"/>
                <w:highlight w:val="none"/>
              </w:rPr>
              <w:t>年份</w:t>
            </w:r>
          </w:p>
        </w:tc>
        <w:tc>
          <w:tcPr>
            <w:tcW w:w="1681" w:type="dxa"/>
            <w:noWrap w:val="0"/>
            <w:vAlign w:val="center"/>
          </w:tcPr>
          <w:p>
            <w:pPr>
              <w:pStyle w:val="17"/>
              <w:keepNext w:val="0"/>
              <w:adjustRightInd/>
              <w:spacing w:before="0" w:after="0" w:line="360" w:lineRule="auto"/>
              <w:textAlignment w:val="auto"/>
              <w:rPr>
                <w:rFonts w:hint="eastAsia" w:ascii="黑体" w:hAnsi="黑体" w:eastAsia="黑体"/>
                <w:snapToGrid/>
                <w:spacing w:val="0"/>
                <w:kern w:val="2"/>
                <w:szCs w:val="24"/>
                <w:highlight w:val="none"/>
              </w:rPr>
            </w:pPr>
            <w:r>
              <w:rPr>
                <w:rFonts w:hint="eastAsia" w:ascii="黑体" w:hAnsi="黑体" w:eastAsia="黑体"/>
                <w:snapToGrid/>
                <w:spacing w:val="0"/>
                <w:kern w:val="2"/>
                <w:szCs w:val="24"/>
                <w:highlight w:val="none"/>
              </w:rPr>
              <w:t>总资产</w:t>
            </w:r>
          </w:p>
        </w:tc>
        <w:tc>
          <w:tcPr>
            <w:tcW w:w="1682" w:type="dxa"/>
            <w:noWrap w:val="0"/>
            <w:vAlign w:val="center"/>
          </w:tcPr>
          <w:p>
            <w:pPr>
              <w:spacing w:line="360" w:lineRule="auto"/>
              <w:jc w:val="center"/>
              <w:rPr>
                <w:rFonts w:hint="eastAsia" w:ascii="黑体" w:hAnsi="黑体" w:eastAsia="黑体"/>
                <w:sz w:val="24"/>
                <w:highlight w:val="none"/>
              </w:rPr>
            </w:pPr>
            <w:r>
              <w:rPr>
                <w:rFonts w:hint="eastAsia" w:ascii="黑体" w:hAnsi="黑体" w:eastAsia="黑体"/>
                <w:sz w:val="24"/>
                <w:highlight w:val="none"/>
              </w:rPr>
              <w:t>营业收入</w:t>
            </w:r>
          </w:p>
        </w:tc>
        <w:tc>
          <w:tcPr>
            <w:tcW w:w="1682" w:type="dxa"/>
            <w:noWrap w:val="0"/>
            <w:vAlign w:val="center"/>
          </w:tcPr>
          <w:p>
            <w:pPr>
              <w:spacing w:line="360" w:lineRule="auto"/>
              <w:jc w:val="center"/>
              <w:rPr>
                <w:rFonts w:hint="eastAsia" w:ascii="黑体" w:hAnsi="黑体" w:eastAsia="黑体"/>
                <w:sz w:val="24"/>
                <w:highlight w:val="none"/>
              </w:rPr>
            </w:pPr>
            <w:r>
              <w:rPr>
                <w:rFonts w:hint="eastAsia" w:ascii="黑体" w:hAnsi="黑体" w:eastAsia="黑体"/>
                <w:sz w:val="24"/>
                <w:highlight w:val="none"/>
              </w:rPr>
              <w:t>净利润</w:t>
            </w:r>
          </w:p>
        </w:tc>
        <w:tc>
          <w:tcPr>
            <w:tcW w:w="1794" w:type="dxa"/>
            <w:noWrap w:val="0"/>
            <w:vAlign w:val="center"/>
          </w:tcPr>
          <w:p>
            <w:pPr>
              <w:spacing w:line="360" w:lineRule="auto"/>
              <w:jc w:val="center"/>
              <w:rPr>
                <w:rFonts w:hint="eastAsia" w:ascii="黑体" w:hAnsi="黑体" w:eastAsia="黑体"/>
                <w:sz w:val="24"/>
                <w:highlight w:val="none"/>
              </w:rPr>
            </w:pPr>
            <w:r>
              <w:rPr>
                <w:rFonts w:hint="eastAsia" w:ascii="黑体" w:hAnsi="黑体" w:eastAsia="黑体"/>
                <w:sz w:val="24"/>
                <w:highlight w:val="none"/>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948" w:type="dxa"/>
            <w:noWrap w:val="0"/>
            <w:vAlign w:val="center"/>
          </w:tcPr>
          <w:p>
            <w:pPr>
              <w:spacing w:line="360" w:lineRule="auto"/>
              <w:jc w:val="center"/>
              <w:rPr>
                <w:rFonts w:hint="eastAsia" w:ascii="宋体" w:hAnsi="宋体"/>
                <w:sz w:val="24"/>
                <w:highlight w:val="none"/>
              </w:rPr>
            </w:pPr>
            <w:r>
              <w:rPr>
                <w:rFonts w:hint="eastAsia" w:ascii="宋体" w:hAnsi="宋体"/>
                <w:sz w:val="24"/>
                <w:highlight w:val="none"/>
              </w:rPr>
              <w:t>202</w:t>
            </w:r>
            <w:r>
              <w:rPr>
                <w:rFonts w:hint="eastAsia" w:ascii="宋体" w:hAnsi="宋体"/>
                <w:sz w:val="24"/>
                <w:highlight w:val="none"/>
                <w:lang w:val="en-US" w:eastAsia="zh-CN"/>
              </w:rPr>
              <w:t>2</w:t>
            </w:r>
          </w:p>
        </w:tc>
        <w:tc>
          <w:tcPr>
            <w:tcW w:w="1681" w:type="dxa"/>
            <w:noWrap w:val="0"/>
            <w:vAlign w:val="center"/>
          </w:tcPr>
          <w:p>
            <w:pPr>
              <w:spacing w:line="360" w:lineRule="auto"/>
              <w:jc w:val="center"/>
              <w:rPr>
                <w:rFonts w:ascii="宋体" w:hAnsi="宋体"/>
                <w:sz w:val="24"/>
                <w:highlight w:val="none"/>
              </w:rPr>
            </w:pPr>
          </w:p>
        </w:tc>
        <w:tc>
          <w:tcPr>
            <w:tcW w:w="1682" w:type="dxa"/>
            <w:noWrap w:val="0"/>
            <w:vAlign w:val="center"/>
          </w:tcPr>
          <w:p>
            <w:pPr>
              <w:spacing w:line="360" w:lineRule="auto"/>
              <w:jc w:val="center"/>
              <w:rPr>
                <w:rFonts w:hint="eastAsia" w:ascii="宋体" w:hAnsi="宋体"/>
                <w:sz w:val="24"/>
                <w:highlight w:val="none"/>
              </w:rPr>
            </w:pPr>
          </w:p>
        </w:tc>
        <w:tc>
          <w:tcPr>
            <w:tcW w:w="1682" w:type="dxa"/>
            <w:noWrap w:val="0"/>
            <w:vAlign w:val="center"/>
          </w:tcPr>
          <w:p>
            <w:pPr>
              <w:spacing w:line="360" w:lineRule="auto"/>
              <w:jc w:val="center"/>
              <w:rPr>
                <w:rFonts w:hint="eastAsia" w:ascii="宋体" w:hAnsi="宋体"/>
                <w:sz w:val="24"/>
                <w:highlight w:val="none"/>
              </w:rPr>
            </w:pPr>
          </w:p>
        </w:tc>
        <w:tc>
          <w:tcPr>
            <w:tcW w:w="1794" w:type="dxa"/>
            <w:noWrap w:val="0"/>
            <w:vAlign w:val="center"/>
          </w:tcPr>
          <w:p>
            <w:pPr>
              <w:spacing w:line="360" w:lineRule="auto"/>
              <w:jc w:val="center"/>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948" w:type="dxa"/>
            <w:noWrap w:val="0"/>
            <w:vAlign w:val="center"/>
          </w:tcPr>
          <w:p>
            <w:pPr>
              <w:spacing w:line="360" w:lineRule="auto"/>
              <w:jc w:val="center"/>
              <w:rPr>
                <w:rFonts w:hint="eastAsia" w:ascii="宋体" w:hAnsi="宋体"/>
                <w:sz w:val="24"/>
                <w:highlight w:val="none"/>
              </w:rPr>
            </w:pPr>
            <w:r>
              <w:rPr>
                <w:rFonts w:hint="eastAsia" w:ascii="宋体" w:hAnsi="宋体"/>
                <w:sz w:val="24"/>
                <w:highlight w:val="none"/>
              </w:rPr>
              <w:t>202</w:t>
            </w:r>
            <w:r>
              <w:rPr>
                <w:rFonts w:hint="eastAsia" w:ascii="宋体" w:hAnsi="宋体"/>
                <w:sz w:val="24"/>
                <w:highlight w:val="none"/>
                <w:lang w:val="en-US" w:eastAsia="zh-CN"/>
              </w:rPr>
              <w:t>3</w:t>
            </w:r>
          </w:p>
        </w:tc>
        <w:tc>
          <w:tcPr>
            <w:tcW w:w="1681" w:type="dxa"/>
            <w:noWrap w:val="0"/>
            <w:vAlign w:val="center"/>
          </w:tcPr>
          <w:p>
            <w:pPr>
              <w:spacing w:line="360" w:lineRule="auto"/>
              <w:jc w:val="center"/>
              <w:rPr>
                <w:rFonts w:ascii="宋体" w:hAnsi="宋体"/>
                <w:sz w:val="24"/>
                <w:highlight w:val="none"/>
              </w:rPr>
            </w:pPr>
          </w:p>
        </w:tc>
        <w:tc>
          <w:tcPr>
            <w:tcW w:w="1682" w:type="dxa"/>
            <w:noWrap w:val="0"/>
            <w:vAlign w:val="center"/>
          </w:tcPr>
          <w:p>
            <w:pPr>
              <w:spacing w:line="360" w:lineRule="auto"/>
              <w:jc w:val="center"/>
              <w:rPr>
                <w:rFonts w:hint="eastAsia" w:ascii="宋体" w:hAnsi="宋体"/>
                <w:sz w:val="24"/>
                <w:highlight w:val="none"/>
              </w:rPr>
            </w:pPr>
          </w:p>
        </w:tc>
        <w:tc>
          <w:tcPr>
            <w:tcW w:w="1682" w:type="dxa"/>
            <w:noWrap w:val="0"/>
            <w:vAlign w:val="center"/>
          </w:tcPr>
          <w:p>
            <w:pPr>
              <w:spacing w:line="360" w:lineRule="auto"/>
              <w:jc w:val="center"/>
              <w:rPr>
                <w:rFonts w:hint="eastAsia" w:ascii="宋体" w:hAnsi="宋体"/>
                <w:sz w:val="24"/>
                <w:highlight w:val="none"/>
              </w:rPr>
            </w:pPr>
          </w:p>
        </w:tc>
        <w:tc>
          <w:tcPr>
            <w:tcW w:w="1794" w:type="dxa"/>
            <w:noWrap w:val="0"/>
            <w:vAlign w:val="center"/>
          </w:tcPr>
          <w:p>
            <w:pPr>
              <w:spacing w:line="360" w:lineRule="auto"/>
              <w:jc w:val="center"/>
              <w:rPr>
                <w:rFonts w:hint="eastAsia" w:ascii="宋体"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948" w:type="dxa"/>
            <w:noWrap w:val="0"/>
            <w:vAlign w:val="center"/>
          </w:tcPr>
          <w:p>
            <w:pPr>
              <w:spacing w:line="360" w:lineRule="auto"/>
              <w:jc w:val="center"/>
              <w:rPr>
                <w:rFonts w:hint="eastAsia" w:ascii="宋体" w:hAnsi="宋体"/>
                <w:sz w:val="24"/>
                <w:highlight w:val="none"/>
              </w:rPr>
            </w:pPr>
            <w:r>
              <w:rPr>
                <w:rFonts w:hint="eastAsia" w:ascii="宋体" w:hAnsi="宋体"/>
                <w:sz w:val="24"/>
                <w:highlight w:val="none"/>
              </w:rPr>
              <w:t>202</w:t>
            </w:r>
            <w:r>
              <w:rPr>
                <w:rFonts w:hint="eastAsia" w:ascii="宋体" w:hAnsi="宋体"/>
                <w:sz w:val="24"/>
                <w:highlight w:val="none"/>
                <w:lang w:val="en-US" w:eastAsia="zh-CN"/>
              </w:rPr>
              <w:t>4</w:t>
            </w:r>
          </w:p>
        </w:tc>
        <w:tc>
          <w:tcPr>
            <w:tcW w:w="1681" w:type="dxa"/>
            <w:noWrap w:val="0"/>
            <w:vAlign w:val="center"/>
          </w:tcPr>
          <w:p>
            <w:pPr>
              <w:spacing w:line="360" w:lineRule="auto"/>
              <w:jc w:val="center"/>
              <w:rPr>
                <w:rFonts w:ascii="宋体" w:hAnsi="宋体"/>
                <w:sz w:val="24"/>
                <w:highlight w:val="none"/>
              </w:rPr>
            </w:pPr>
          </w:p>
        </w:tc>
        <w:tc>
          <w:tcPr>
            <w:tcW w:w="1682" w:type="dxa"/>
            <w:noWrap w:val="0"/>
            <w:vAlign w:val="center"/>
          </w:tcPr>
          <w:p>
            <w:pPr>
              <w:spacing w:line="360" w:lineRule="auto"/>
              <w:jc w:val="center"/>
              <w:rPr>
                <w:rFonts w:hint="eastAsia" w:ascii="宋体" w:hAnsi="宋体"/>
                <w:sz w:val="24"/>
                <w:highlight w:val="none"/>
              </w:rPr>
            </w:pPr>
          </w:p>
        </w:tc>
        <w:tc>
          <w:tcPr>
            <w:tcW w:w="1682" w:type="dxa"/>
            <w:noWrap w:val="0"/>
            <w:vAlign w:val="center"/>
          </w:tcPr>
          <w:p>
            <w:pPr>
              <w:spacing w:line="360" w:lineRule="auto"/>
              <w:jc w:val="center"/>
              <w:rPr>
                <w:rFonts w:hint="eastAsia" w:ascii="宋体" w:hAnsi="宋体"/>
                <w:sz w:val="24"/>
                <w:highlight w:val="none"/>
              </w:rPr>
            </w:pPr>
          </w:p>
        </w:tc>
        <w:tc>
          <w:tcPr>
            <w:tcW w:w="1794" w:type="dxa"/>
            <w:noWrap w:val="0"/>
            <w:vAlign w:val="center"/>
          </w:tcPr>
          <w:p>
            <w:pPr>
              <w:spacing w:line="360" w:lineRule="auto"/>
              <w:jc w:val="center"/>
              <w:rPr>
                <w:rFonts w:hint="eastAsia" w:ascii="宋体" w:hAnsi="宋体"/>
                <w:sz w:val="24"/>
                <w:highlight w:val="none"/>
              </w:rPr>
            </w:pPr>
          </w:p>
        </w:tc>
      </w:tr>
    </w:tbl>
    <w:p>
      <w:pPr>
        <w:spacing w:line="360" w:lineRule="auto"/>
        <w:rPr>
          <w:rFonts w:hint="eastAsia" w:ascii="宋体" w:hAnsi="宋体"/>
          <w:b/>
          <w:sz w:val="24"/>
          <w:szCs w:val="24"/>
          <w:highlight w:val="none"/>
        </w:rPr>
      </w:pPr>
      <w:bookmarkStart w:id="116" w:name="_Toc10032386"/>
    </w:p>
    <w:p>
      <w:pPr>
        <w:spacing w:line="360" w:lineRule="auto"/>
        <w:rPr>
          <w:rFonts w:hint="eastAsia" w:ascii="宋体" w:hAnsi="宋体"/>
          <w:b/>
          <w:sz w:val="24"/>
          <w:szCs w:val="24"/>
          <w:highlight w:val="none"/>
        </w:rPr>
      </w:pPr>
      <w:r>
        <w:rPr>
          <w:rFonts w:hint="eastAsia" w:ascii="宋体" w:hAnsi="宋体"/>
          <w:b/>
          <w:sz w:val="24"/>
          <w:szCs w:val="24"/>
          <w:highlight w:val="none"/>
        </w:rPr>
        <w:t>（四）供应商202</w:t>
      </w:r>
      <w:r>
        <w:rPr>
          <w:rFonts w:hint="eastAsia" w:ascii="宋体" w:hAnsi="宋体"/>
          <w:b/>
          <w:sz w:val="24"/>
          <w:szCs w:val="24"/>
          <w:highlight w:val="none"/>
          <w:lang w:val="en-US" w:eastAsia="zh-CN"/>
        </w:rPr>
        <w:t>2</w:t>
      </w:r>
      <w:r>
        <w:rPr>
          <w:rFonts w:hint="eastAsia" w:ascii="宋体" w:hAnsi="宋体"/>
          <w:b/>
          <w:sz w:val="24"/>
          <w:szCs w:val="24"/>
          <w:highlight w:val="none"/>
        </w:rPr>
        <w:t>年以来同类项目业绩</w:t>
      </w:r>
      <w:bookmarkEnd w:id="116"/>
    </w:p>
    <w:p>
      <w:pPr>
        <w:pStyle w:val="15"/>
        <w:ind w:firstLine="482"/>
        <w:jc w:val="center"/>
        <w:rPr>
          <w:rFonts w:hint="eastAsia" w:ascii="宋体" w:hAnsi="宋体"/>
          <w:b/>
          <w:kern w:val="0"/>
          <w:sz w:val="24"/>
          <w:szCs w:val="24"/>
          <w:highlight w:val="none"/>
        </w:rPr>
      </w:pPr>
      <w:r>
        <w:rPr>
          <w:rFonts w:hint="eastAsia" w:ascii="宋体" w:hAnsi="宋体"/>
          <w:b/>
          <w:kern w:val="0"/>
          <w:sz w:val="24"/>
          <w:szCs w:val="24"/>
          <w:highlight w:val="none"/>
        </w:rPr>
        <w:t>202</w:t>
      </w:r>
      <w:r>
        <w:rPr>
          <w:rFonts w:hint="eastAsia" w:ascii="宋体" w:hAnsi="宋体"/>
          <w:b/>
          <w:kern w:val="0"/>
          <w:sz w:val="24"/>
          <w:szCs w:val="24"/>
          <w:highlight w:val="none"/>
          <w:lang w:val="en-US" w:eastAsia="zh-CN"/>
        </w:rPr>
        <w:t>2</w:t>
      </w:r>
      <w:r>
        <w:rPr>
          <w:rFonts w:hint="eastAsia" w:ascii="宋体" w:hAnsi="宋体"/>
          <w:b/>
          <w:kern w:val="0"/>
          <w:sz w:val="24"/>
          <w:szCs w:val="24"/>
          <w:highlight w:val="none"/>
        </w:rPr>
        <w:t>年以来同类项目业绩</w:t>
      </w:r>
    </w:p>
    <w:tbl>
      <w:tblPr>
        <w:tblStyle w:val="10"/>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1825"/>
        <w:gridCol w:w="2967"/>
        <w:gridCol w:w="30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89" w:type="dxa"/>
            <w:noWrap w:val="0"/>
            <w:vAlign w:val="top"/>
          </w:tcPr>
          <w:p>
            <w:pPr>
              <w:spacing w:line="360" w:lineRule="auto"/>
              <w:jc w:val="center"/>
              <w:rPr>
                <w:rFonts w:hint="eastAsia" w:ascii="黑体" w:hAnsi="黑体" w:eastAsia="黑体"/>
                <w:b/>
                <w:szCs w:val="21"/>
                <w:highlight w:val="none"/>
              </w:rPr>
            </w:pPr>
            <w:r>
              <w:rPr>
                <w:rFonts w:hint="eastAsia" w:ascii="黑体" w:hAnsi="黑体" w:eastAsia="黑体"/>
                <w:b/>
                <w:szCs w:val="21"/>
                <w:highlight w:val="none"/>
              </w:rPr>
              <w:t>序号</w:t>
            </w:r>
          </w:p>
        </w:tc>
        <w:tc>
          <w:tcPr>
            <w:tcW w:w="1825" w:type="dxa"/>
            <w:noWrap w:val="0"/>
            <w:vAlign w:val="top"/>
          </w:tcPr>
          <w:p>
            <w:pPr>
              <w:spacing w:line="360" w:lineRule="auto"/>
              <w:jc w:val="center"/>
              <w:rPr>
                <w:rFonts w:hint="eastAsia" w:ascii="黑体" w:hAnsi="黑体" w:eastAsia="黑体"/>
                <w:b/>
                <w:szCs w:val="21"/>
                <w:highlight w:val="none"/>
              </w:rPr>
            </w:pPr>
            <w:r>
              <w:rPr>
                <w:rFonts w:hint="eastAsia" w:ascii="黑体" w:hAnsi="黑体" w:eastAsia="黑体"/>
                <w:b/>
                <w:szCs w:val="21"/>
                <w:highlight w:val="none"/>
              </w:rPr>
              <w:t>客户名称</w:t>
            </w:r>
          </w:p>
        </w:tc>
        <w:tc>
          <w:tcPr>
            <w:tcW w:w="2967" w:type="dxa"/>
            <w:noWrap w:val="0"/>
            <w:vAlign w:val="top"/>
          </w:tcPr>
          <w:p>
            <w:pPr>
              <w:spacing w:line="360" w:lineRule="auto"/>
              <w:jc w:val="center"/>
              <w:rPr>
                <w:rFonts w:hint="eastAsia" w:ascii="黑体" w:hAnsi="黑体" w:eastAsia="黑体"/>
                <w:b/>
                <w:szCs w:val="21"/>
                <w:highlight w:val="none"/>
              </w:rPr>
            </w:pPr>
            <w:r>
              <w:rPr>
                <w:rFonts w:hint="eastAsia" w:ascii="黑体" w:hAnsi="黑体" w:eastAsia="黑体"/>
                <w:b/>
                <w:szCs w:val="21"/>
                <w:highlight w:val="none"/>
              </w:rPr>
              <w:t>项目名称</w:t>
            </w:r>
          </w:p>
        </w:tc>
        <w:tc>
          <w:tcPr>
            <w:tcW w:w="3064" w:type="dxa"/>
            <w:noWrap w:val="0"/>
            <w:vAlign w:val="top"/>
          </w:tcPr>
          <w:p>
            <w:pPr>
              <w:spacing w:line="360" w:lineRule="auto"/>
              <w:jc w:val="center"/>
              <w:rPr>
                <w:rFonts w:hint="eastAsia" w:ascii="黑体" w:hAnsi="黑体" w:eastAsia="黑体"/>
                <w:b/>
                <w:szCs w:val="21"/>
                <w:highlight w:val="none"/>
              </w:rPr>
            </w:pPr>
            <w:r>
              <w:rPr>
                <w:rFonts w:hint="eastAsia" w:ascii="黑体" w:hAnsi="黑体" w:eastAsia="黑体"/>
                <w:b/>
                <w:szCs w:val="21"/>
                <w:highlight w:val="none"/>
              </w:rPr>
              <w:t>售价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989" w:type="dxa"/>
            <w:noWrap w:val="0"/>
            <w:vAlign w:val="top"/>
          </w:tcPr>
          <w:p>
            <w:pPr>
              <w:spacing w:line="360" w:lineRule="auto"/>
              <w:rPr>
                <w:rFonts w:hint="eastAsia" w:ascii="宋体" w:hAnsi="宋体"/>
                <w:b/>
                <w:sz w:val="24"/>
                <w:highlight w:val="none"/>
              </w:rPr>
            </w:pPr>
          </w:p>
        </w:tc>
        <w:tc>
          <w:tcPr>
            <w:tcW w:w="1825" w:type="dxa"/>
            <w:noWrap w:val="0"/>
            <w:vAlign w:val="top"/>
          </w:tcPr>
          <w:p>
            <w:pPr>
              <w:spacing w:line="360" w:lineRule="auto"/>
              <w:rPr>
                <w:rFonts w:hint="eastAsia" w:ascii="宋体" w:hAnsi="宋体"/>
                <w:b/>
                <w:sz w:val="24"/>
                <w:highlight w:val="none"/>
              </w:rPr>
            </w:pPr>
          </w:p>
        </w:tc>
        <w:tc>
          <w:tcPr>
            <w:tcW w:w="2967" w:type="dxa"/>
            <w:noWrap w:val="0"/>
            <w:vAlign w:val="top"/>
          </w:tcPr>
          <w:p>
            <w:pPr>
              <w:spacing w:line="360" w:lineRule="auto"/>
              <w:rPr>
                <w:rFonts w:hint="eastAsia" w:ascii="宋体" w:hAnsi="宋体"/>
                <w:b/>
                <w:sz w:val="24"/>
                <w:highlight w:val="none"/>
              </w:rPr>
            </w:pPr>
          </w:p>
        </w:tc>
        <w:tc>
          <w:tcPr>
            <w:tcW w:w="3064" w:type="dxa"/>
            <w:noWrap w:val="0"/>
            <w:vAlign w:val="top"/>
          </w:tcPr>
          <w:p>
            <w:pPr>
              <w:spacing w:line="360" w:lineRule="auto"/>
              <w:rPr>
                <w:rFonts w:hint="eastAsia" w:ascii="宋体" w:hAnsi="宋体"/>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3" w:hRule="atLeast"/>
        </w:trPr>
        <w:tc>
          <w:tcPr>
            <w:tcW w:w="989" w:type="dxa"/>
            <w:noWrap w:val="0"/>
            <w:vAlign w:val="top"/>
          </w:tcPr>
          <w:p>
            <w:pPr>
              <w:spacing w:line="360" w:lineRule="auto"/>
              <w:rPr>
                <w:rFonts w:hint="eastAsia" w:ascii="宋体" w:hAnsi="宋体"/>
                <w:b/>
                <w:sz w:val="24"/>
                <w:highlight w:val="none"/>
              </w:rPr>
            </w:pPr>
          </w:p>
        </w:tc>
        <w:tc>
          <w:tcPr>
            <w:tcW w:w="1825" w:type="dxa"/>
            <w:noWrap w:val="0"/>
            <w:vAlign w:val="top"/>
          </w:tcPr>
          <w:p>
            <w:pPr>
              <w:spacing w:line="360" w:lineRule="auto"/>
              <w:rPr>
                <w:rFonts w:hint="eastAsia" w:ascii="宋体" w:hAnsi="宋体"/>
                <w:b/>
                <w:sz w:val="24"/>
                <w:highlight w:val="none"/>
              </w:rPr>
            </w:pPr>
          </w:p>
        </w:tc>
        <w:tc>
          <w:tcPr>
            <w:tcW w:w="2967" w:type="dxa"/>
            <w:noWrap w:val="0"/>
            <w:vAlign w:val="top"/>
          </w:tcPr>
          <w:p>
            <w:pPr>
              <w:spacing w:line="360" w:lineRule="auto"/>
              <w:rPr>
                <w:rFonts w:hint="eastAsia" w:ascii="宋体" w:hAnsi="宋体"/>
                <w:b/>
                <w:sz w:val="24"/>
                <w:highlight w:val="none"/>
              </w:rPr>
            </w:pPr>
          </w:p>
        </w:tc>
        <w:tc>
          <w:tcPr>
            <w:tcW w:w="3064" w:type="dxa"/>
            <w:noWrap w:val="0"/>
            <w:vAlign w:val="top"/>
          </w:tcPr>
          <w:p>
            <w:pPr>
              <w:spacing w:line="360" w:lineRule="auto"/>
              <w:rPr>
                <w:rFonts w:hint="eastAsia" w:ascii="宋体" w:hAnsi="宋体"/>
                <w:b/>
                <w:sz w:val="24"/>
                <w:highlight w:val="none"/>
              </w:rPr>
            </w:pPr>
          </w:p>
        </w:tc>
      </w:tr>
    </w:tbl>
    <w:p>
      <w:pPr>
        <w:spacing w:line="360" w:lineRule="auto"/>
        <w:rPr>
          <w:rFonts w:hint="eastAsia"/>
          <w:b/>
          <w:sz w:val="28"/>
          <w:szCs w:val="28"/>
          <w:highlight w:val="none"/>
        </w:rPr>
      </w:pPr>
    </w:p>
    <w:p>
      <w:pPr>
        <w:spacing w:line="360" w:lineRule="auto"/>
        <w:rPr>
          <w:rFonts w:hint="eastAsia" w:ascii="宋体" w:hAnsi="宋体"/>
          <w:b/>
          <w:sz w:val="24"/>
          <w:szCs w:val="24"/>
          <w:highlight w:val="none"/>
        </w:rPr>
      </w:pPr>
      <w:r>
        <w:rPr>
          <w:rFonts w:hint="eastAsia" w:ascii="宋体" w:hAnsi="宋体"/>
          <w:b/>
          <w:sz w:val="24"/>
          <w:szCs w:val="24"/>
          <w:highlight w:val="none"/>
        </w:rPr>
        <w:t>（五）供应商202</w:t>
      </w:r>
      <w:r>
        <w:rPr>
          <w:rFonts w:hint="eastAsia" w:ascii="宋体" w:hAnsi="宋体"/>
          <w:b/>
          <w:sz w:val="24"/>
          <w:szCs w:val="24"/>
          <w:highlight w:val="none"/>
          <w:lang w:val="en-US" w:eastAsia="zh-CN"/>
        </w:rPr>
        <w:t>2</w:t>
      </w:r>
      <w:r>
        <w:rPr>
          <w:rFonts w:hint="eastAsia" w:ascii="宋体" w:hAnsi="宋体"/>
          <w:b/>
          <w:sz w:val="24"/>
          <w:szCs w:val="24"/>
          <w:highlight w:val="none"/>
        </w:rPr>
        <w:t>年以来“同类项目业绩”服务评价情况</w:t>
      </w:r>
    </w:p>
    <w:p>
      <w:pPr>
        <w:pStyle w:val="15"/>
        <w:ind w:firstLine="482"/>
        <w:jc w:val="center"/>
        <w:rPr>
          <w:rFonts w:hint="eastAsia" w:ascii="宋体" w:hAnsi="宋体"/>
          <w:b/>
          <w:kern w:val="0"/>
          <w:sz w:val="24"/>
          <w:szCs w:val="24"/>
          <w:highlight w:val="none"/>
        </w:rPr>
      </w:pPr>
      <w:r>
        <w:rPr>
          <w:rFonts w:hint="eastAsia" w:ascii="宋体" w:hAnsi="宋体"/>
          <w:b/>
          <w:kern w:val="0"/>
          <w:sz w:val="24"/>
          <w:szCs w:val="24"/>
          <w:highlight w:val="none"/>
        </w:rPr>
        <w:t>202</w:t>
      </w:r>
      <w:r>
        <w:rPr>
          <w:rFonts w:hint="eastAsia" w:ascii="宋体" w:hAnsi="宋体"/>
          <w:b/>
          <w:kern w:val="0"/>
          <w:sz w:val="24"/>
          <w:szCs w:val="24"/>
          <w:highlight w:val="none"/>
          <w:lang w:val="en-US" w:eastAsia="zh-CN"/>
        </w:rPr>
        <w:t>2</w:t>
      </w:r>
      <w:r>
        <w:rPr>
          <w:rFonts w:hint="eastAsia" w:ascii="宋体" w:hAnsi="宋体"/>
          <w:b/>
          <w:kern w:val="0"/>
          <w:sz w:val="24"/>
          <w:szCs w:val="24"/>
          <w:highlight w:val="none"/>
        </w:rPr>
        <w:t>年以来“同类项目业绩”服务评价</w:t>
      </w:r>
    </w:p>
    <w:tbl>
      <w:tblPr>
        <w:tblStyle w:val="10"/>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7"/>
        <w:gridCol w:w="1823"/>
        <w:gridCol w:w="2963"/>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87" w:type="dxa"/>
            <w:noWrap w:val="0"/>
            <w:vAlign w:val="top"/>
          </w:tcPr>
          <w:p>
            <w:pPr>
              <w:spacing w:line="360" w:lineRule="auto"/>
              <w:jc w:val="center"/>
              <w:rPr>
                <w:rFonts w:hint="eastAsia" w:ascii="黑体" w:hAnsi="黑体" w:eastAsia="黑体"/>
                <w:b/>
                <w:sz w:val="24"/>
                <w:highlight w:val="none"/>
              </w:rPr>
            </w:pPr>
            <w:r>
              <w:rPr>
                <w:rFonts w:hint="eastAsia" w:ascii="黑体" w:hAnsi="黑体" w:eastAsia="黑体"/>
                <w:b/>
                <w:sz w:val="24"/>
                <w:highlight w:val="none"/>
              </w:rPr>
              <w:t>序号</w:t>
            </w:r>
          </w:p>
        </w:tc>
        <w:tc>
          <w:tcPr>
            <w:tcW w:w="1823" w:type="dxa"/>
            <w:noWrap w:val="0"/>
            <w:vAlign w:val="top"/>
          </w:tcPr>
          <w:p>
            <w:pPr>
              <w:spacing w:line="360" w:lineRule="auto"/>
              <w:jc w:val="center"/>
              <w:rPr>
                <w:rFonts w:hint="eastAsia" w:ascii="黑体" w:hAnsi="黑体" w:eastAsia="黑体"/>
                <w:b/>
                <w:sz w:val="24"/>
                <w:highlight w:val="none"/>
              </w:rPr>
            </w:pPr>
            <w:r>
              <w:rPr>
                <w:rFonts w:hint="eastAsia" w:ascii="黑体" w:hAnsi="黑体" w:eastAsia="黑体"/>
                <w:b/>
                <w:sz w:val="24"/>
                <w:highlight w:val="none"/>
              </w:rPr>
              <w:t>客户名称</w:t>
            </w:r>
          </w:p>
        </w:tc>
        <w:tc>
          <w:tcPr>
            <w:tcW w:w="2963" w:type="dxa"/>
            <w:noWrap w:val="0"/>
            <w:vAlign w:val="top"/>
          </w:tcPr>
          <w:p>
            <w:pPr>
              <w:spacing w:line="360" w:lineRule="auto"/>
              <w:jc w:val="center"/>
              <w:rPr>
                <w:rFonts w:hint="eastAsia" w:ascii="黑体" w:hAnsi="黑体" w:eastAsia="黑体"/>
                <w:b/>
                <w:sz w:val="24"/>
                <w:highlight w:val="none"/>
              </w:rPr>
            </w:pPr>
            <w:r>
              <w:rPr>
                <w:rFonts w:hint="eastAsia" w:ascii="黑体" w:hAnsi="黑体" w:eastAsia="黑体"/>
                <w:b/>
                <w:sz w:val="24"/>
                <w:highlight w:val="none"/>
              </w:rPr>
              <w:t>项目名称</w:t>
            </w:r>
          </w:p>
        </w:tc>
        <w:tc>
          <w:tcPr>
            <w:tcW w:w="3060" w:type="dxa"/>
            <w:noWrap w:val="0"/>
            <w:vAlign w:val="top"/>
          </w:tcPr>
          <w:p>
            <w:pPr>
              <w:spacing w:line="360" w:lineRule="auto"/>
              <w:jc w:val="center"/>
              <w:rPr>
                <w:rFonts w:hint="eastAsia" w:ascii="黑体" w:hAnsi="黑体" w:eastAsia="黑体"/>
                <w:b/>
                <w:sz w:val="24"/>
                <w:highlight w:val="none"/>
              </w:rPr>
            </w:pPr>
            <w:r>
              <w:rPr>
                <w:rFonts w:hint="eastAsia" w:ascii="黑体" w:hAnsi="黑体" w:eastAsia="黑体"/>
                <w:b/>
                <w:sz w:val="24"/>
                <w:highlight w:val="none"/>
              </w:rPr>
              <w:t>评价情况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987" w:type="dxa"/>
            <w:noWrap w:val="0"/>
            <w:vAlign w:val="top"/>
          </w:tcPr>
          <w:p>
            <w:pPr>
              <w:spacing w:line="360" w:lineRule="auto"/>
              <w:rPr>
                <w:rFonts w:hint="eastAsia" w:ascii="宋体" w:hAnsi="宋体"/>
                <w:b/>
                <w:sz w:val="24"/>
                <w:highlight w:val="none"/>
              </w:rPr>
            </w:pPr>
          </w:p>
        </w:tc>
        <w:tc>
          <w:tcPr>
            <w:tcW w:w="1823" w:type="dxa"/>
            <w:noWrap w:val="0"/>
            <w:vAlign w:val="top"/>
          </w:tcPr>
          <w:p>
            <w:pPr>
              <w:spacing w:line="360" w:lineRule="auto"/>
              <w:rPr>
                <w:rFonts w:hint="eastAsia" w:ascii="宋体" w:hAnsi="宋体"/>
                <w:b/>
                <w:sz w:val="24"/>
                <w:highlight w:val="none"/>
              </w:rPr>
            </w:pPr>
          </w:p>
        </w:tc>
        <w:tc>
          <w:tcPr>
            <w:tcW w:w="2963" w:type="dxa"/>
            <w:noWrap w:val="0"/>
            <w:vAlign w:val="top"/>
          </w:tcPr>
          <w:p>
            <w:pPr>
              <w:spacing w:line="360" w:lineRule="auto"/>
              <w:rPr>
                <w:rFonts w:hint="eastAsia" w:ascii="宋体" w:hAnsi="宋体"/>
                <w:b/>
                <w:sz w:val="24"/>
                <w:highlight w:val="none"/>
              </w:rPr>
            </w:pPr>
          </w:p>
        </w:tc>
        <w:tc>
          <w:tcPr>
            <w:tcW w:w="3060" w:type="dxa"/>
            <w:noWrap w:val="0"/>
            <w:vAlign w:val="top"/>
          </w:tcPr>
          <w:p>
            <w:pPr>
              <w:spacing w:line="360" w:lineRule="auto"/>
              <w:rPr>
                <w:rFonts w:hint="eastAsia" w:ascii="宋体" w:hAnsi="宋体"/>
                <w:b/>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87" w:type="dxa"/>
            <w:noWrap w:val="0"/>
            <w:vAlign w:val="top"/>
          </w:tcPr>
          <w:p>
            <w:pPr>
              <w:spacing w:line="360" w:lineRule="auto"/>
              <w:rPr>
                <w:rFonts w:hint="eastAsia" w:ascii="宋体" w:hAnsi="宋体"/>
                <w:b/>
                <w:sz w:val="24"/>
                <w:highlight w:val="none"/>
              </w:rPr>
            </w:pPr>
          </w:p>
        </w:tc>
        <w:tc>
          <w:tcPr>
            <w:tcW w:w="1823" w:type="dxa"/>
            <w:noWrap w:val="0"/>
            <w:vAlign w:val="top"/>
          </w:tcPr>
          <w:p>
            <w:pPr>
              <w:spacing w:line="360" w:lineRule="auto"/>
              <w:rPr>
                <w:rFonts w:hint="eastAsia" w:ascii="宋体" w:hAnsi="宋体"/>
                <w:b/>
                <w:sz w:val="24"/>
                <w:highlight w:val="none"/>
              </w:rPr>
            </w:pPr>
          </w:p>
        </w:tc>
        <w:tc>
          <w:tcPr>
            <w:tcW w:w="2963" w:type="dxa"/>
            <w:noWrap w:val="0"/>
            <w:vAlign w:val="top"/>
          </w:tcPr>
          <w:p>
            <w:pPr>
              <w:spacing w:line="360" w:lineRule="auto"/>
              <w:rPr>
                <w:rFonts w:hint="eastAsia" w:ascii="宋体" w:hAnsi="宋体"/>
                <w:b/>
                <w:sz w:val="24"/>
                <w:highlight w:val="none"/>
              </w:rPr>
            </w:pPr>
          </w:p>
        </w:tc>
        <w:tc>
          <w:tcPr>
            <w:tcW w:w="3060" w:type="dxa"/>
            <w:noWrap w:val="0"/>
            <w:vAlign w:val="top"/>
          </w:tcPr>
          <w:p>
            <w:pPr>
              <w:spacing w:line="360" w:lineRule="auto"/>
              <w:rPr>
                <w:rFonts w:hint="eastAsia" w:ascii="宋体" w:hAnsi="宋体"/>
                <w:b/>
                <w:sz w:val="24"/>
                <w:highlight w:val="none"/>
              </w:rPr>
            </w:pPr>
          </w:p>
        </w:tc>
      </w:tr>
    </w:tbl>
    <w:p>
      <w:pPr>
        <w:pStyle w:val="15"/>
        <w:ind w:firstLine="640"/>
        <w:rPr>
          <w:rFonts w:hint="eastAsia"/>
          <w:sz w:val="32"/>
          <w:highlight w:val="none"/>
        </w:rPr>
      </w:pPr>
      <w:r>
        <w:rPr>
          <w:rFonts w:hint="eastAsia"/>
          <w:sz w:val="32"/>
          <w:highlight w:val="none"/>
        </w:rPr>
        <w:t>注意：需提供与合同一致公章的业主服务评价资料。</w:t>
      </w:r>
      <w:bookmarkStart w:id="117" w:name="_Toc56000653"/>
      <w:bookmarkStart w:id="118" w:name="_Toc87288658"/>
    </w:p>
    <w:p>
      <w:pPr>
        <w:pStyle w:val="2"/>
        <w:spacing w:before="120" w:after="120" w:line="420" w:lineRule="exact"/>
        <w:jc w:val="left"/>
        <w:rPr>
          <w:rFonts w:hint="eastAsia" w:hAnsi="宋体"/>
          <w:highlight w:val="none"/>
        </w:rPr>
      </w:pPr>
      <w:bookmarkStart w:id="119" w:name="_Toc165281672"/>
      <w:r>
        <w:rPr>
          <w:rFonts w:hint="eastAsia" w:hAnsi="宋体"/>
          <w:highlight w:val="none"/>
        </w:rPr>
        <w:t>十三、关于磋商文件声明及磋商文件声明的函</w:t>
      </w:r>
      <w:bookmarkEnd w:id="117"/>
      <w:bookmarkEnd w:id="118"/>
      <w:bookmarkEnd w:id="119"/>
    </w:p>
    <w:p>
      <w:pPr>
        <w:spacing w:line="420" w:lineRule="exact"/>
        <w:rPr>
          <w:rFonts w:hint="eastAsia" w:ascii="宋体" w:hAnsi="宋体"/>
          <w:bCs/>
          <w:sz w:val="24"/>
          <w:szCs w:val="24"/>
          <w:highlight w:val="none"/>
        </w:rPr>
      </w:pPr>
      <w:r>
        <w:rPr>
          <w:rFonts w:hint="eastAsia" w:ascii="宋体" w:hAnsi="宋体"/>
          <w:sz w:val="24"/>
          <w:szCs w:val="24"/>
          <w:highlight w:val="none"/>
        </w:rPr>
        <w:t>中山市第二人民医院</w:t>
      </w:r>
      <w:r>
        <w:rPr>
          <w:rFonts w:hint="eastAsia" w:ascii="宋体" w:hAnsi="宋体"/>
          <w:bCs/>
          <w:sz w:val="24"/>
          <w:szCs w:val="24"/>
          <w:highlight w:val="none"/>
        </w:rPr>
        <w:t>：</w:t>
      </w:r>
    </w:p>
    <w:p>
      <w:pPr>
        <w:spacing w:line="420" w:lineRule="exact"/>
        <w:ind w:firstLine="600"/>
        <w:rPr>
          <w:rFonts w:hint="eastAsia" w:ascii="宋体" w:hAnsi="宋体"/>
          <w:bCs/>
          <w:sz w:val="24"/>
          <w:szCs w:val="24"/>
          <w:highlight w:val="none"/>
        </w:rPr>
      </w:pPr>
      <w:r>
        <w:rPr>
          <w:rFonts w:hint="eastAsia" w:ascii="宋体" w:hAnsi="宋体"/>
          <w:bCs/>
          <w:sz w:val="24"/>
          <w:szCs w:val="24"/>
          <w:highlight w:val="none"/>
        </w:rPr>
        <w:t>关于贵方</w:t>
      </w:r>
      <w:r>
        <w:rPr>
          <w:rFonts w:hint="eastAsia" w:ascii="宋体" w:hAnsi="宋体"/>
          <w:bCs/>
          <w:sz w:val="24"/>
          <w:szCs w:val="24"/>
          <w:highlight w:val="none"/>
          <w:u w:val="single"/>
        </w:rPr>
        <w:t xml:space="preserve">    </w:t>
      </w:r>
      <w:r>
        <w:rPr>
          <w:rFonts w:hint="eastAsia" w:ascii="宋体" w:hAnsi="宋体"/>
          <w:bCs/>
          <w:sz w:val="24"/>
          <w:szCs w:val="24"/>
          <w:highlight w:val="none"/>
        </w:rPr>
        <w:t>年</w:t>
      </w:r>
      <w:r>
        <w:rPr>
          <w:rFonts w:hint="eastAsia" w:ascii="宋体" w:hAnsi="宋体"/>
          <w:bCs/>
          <w:sz w:val="24"/>
          <w:szCs w:val="24"/>
          <w:highlight w:val="none"/>
          <w:u w:val="single"/>
        </w:rPr>
        <w:t xml:space="preserve">   </w:t>
      </w:r>
      <w:r>
        <w:rPr>
          <w:rFonts w:hint="eastAsia" w:ascii="宋体" w:hAnsi="宋体"/>
          <w:bCs/>
          <w:sz w:val="24"/>
          <w:szCs w:val="24"/>
          <w:highlight w:val="none"/>
        </w:rPr>
        <w:t>月</w:t>
      </w:r>
      <w:r>
        <w:rPr>
          <w:rFonts w:hint="eastAsia" w:ascii="宋体" w:hAnsi="宋体"/>
          <w:bCs/>
          <w:sz w:val="24"/>
          <w:szCs w:val="24"/>
          <w:highlight w:val="none"/>
          <w:u w:val="single"/>
        </w:rPr>
        <w:t xml:space="preserve">   </w:t>
      </w:r>
      <w:r>
        <w:rPr>
          <w:rFonts w:hint="eastAsia" w:ascii="宋体" w:hAnsi="宋体"/>
          <w:bCs/>
          <w:sz w:val="24"/>
          <w:szCs w:val="24"/>
          <w:highlight w:val="none"/>
        </w:rPr>
        <w:t>日（文件编号：</w:t>
      </w:r>
      <w:r>
        <w:rPr>
          <w:rFonts w:hint="eastAsia" w:ascii="宋体" w:hAnsi="宋体"/>
          <w:bCs/>
          <w:sz w:val="24"/>
          <w:szCs w:val="24"/>
          <w:highlight w:val="none"/>
          <w:lang w:eastAsia="zh-CN"/>
        </w:rPr>
        <w:t>20250147-YNGK006</w:t>
      </w:r>
      <w:r>
        <w:rPr>
          <w:rFonts w:hint="eastAsia" w:ascii="宋体" w:hAnsi="宋体"/>
          <w:bCs/>
          <w:sz w:val="24"/>
          <w:szCs w:val="24"/>
          <w:highlight w:val="none"/>
        </w:rPr>
        <w:t xml:space="preserve">）的蹉商邀请,本签字人愿意参加蹉商,提供用户需求中规定的 </w:t>
      </w:r>
      <w:r>
        <w:rPr>
          <w:rFonts w:hint="eastAsia" w:ascii="宋体" w:hAnsi="宋体"/>
          <w:bCs/>
          <w:sz w:val="24"/>
          <w:szCs w:val="24"/>
          <w:highlight w:val="none"/>
          <w:u w:val="single"/>
        </w:rPr>
        <w:t xml:space="preserve"> (物品名称) </w:t>
      </w:r>
      <w:r>
        <w:rPr>
          <w:rFonts w:hint="eastAsia" w:ascii="宋体" w:hAnsi="宋体"/>
          <w:bCs/>
          <w:sz w:val="24"/>
          <w:szCs w:val="24"/>
          <w:highlight w:val="none"/>
        </w:rPr>
        <w:t>并证明提交的所有资料、文件等均是准确和真实的。</w:t>
      </w:r>
    </w:p>
    <w:p>
      <w:pPr>
        <w:spacing w:line="420" w:lineRule="exact"/>
        <w:rPr>
          <w:rFonts w:hint="eastAsia" w:ascii="宋体" w:hAnsi="宋体"/>
          <w:bCs/>
          <w:sz w:val="24"/>
          <w:szCs w:val="24"/>
          <w:highlight w:val="none"/>
        </w:rPr>
      </w:pPr>
      <w:r>
        <w:rPr>
          <w:rFonts w:hint="eastAsia" w:ascii="宋体" w:hAnsi="宋体"/>
          <w:sz w:val="24"/>
          <w:szCs w:val="24"/>
          <w:highlight w:val="none"/>
        </w:rPr>
        <w:t>竞价人</w:t>
      </w:r>
      <w:r>
        <w:rPr>
          <w:rFonts w:hint="eastAsia" w:ascii="宋体" w:hAnsi="宋体"/>
          <w:bCs/>
          <w:sz w:val="24"/>
          <w:szCs w:val="24"/>
          <w:highlight w:val="none"/>
        </w:rPr>
        <w:t>全称</w:t>
      </w:r>
      <w:r>
        <w:rPr>
          <w:rFonts w:ascii="宋体" w:hAnsi="宋体"/>
          <w:bCs/>
          <w:sz w:val="24"/>
          <w:szCs w:val="24"/>
          <w:highlight w:val="none"/>
        </w:rPr>
        <w:t>(</w:t>
      </w:r>
      <w:r>
        <w:rPr>
          <w:rFonts w:hint="eastAsia" w:ascii="宋体" w:hAnsi="宋体"/>
          <w:bCs/>
          <w:sz w:val="24"/>
          <w:szCs w:val="24"/>
          <w:highlight w:val="none"/>
        </w:rPr>
        <w:t>盖公章</w:t>
      </w:r>
      <w:r>
        <w:rPr>
          <w:rFonts w:ascii="宋体" w:hAnsi="宋体"/>
          <w:bCs/>
          <w:sz w:val="24"/>
          <w:szCs w:val="24"/>
          <w:highlight w:val="none"/>
        </w:rPr>
        <w:t>)</w:t>
      </w:r>
      <w:r>
        <w:rPr>
          <w:rFonts w:hint="eastAsia" w:ascii="宋体" w:hAnsi="宋体"/>
          <w:bCs/>
          <w:sz w:val="24"/>
          <w:szCs w:val="24"/>
          <w:highlight w:val="none"/>
        </w:rPr>
        <w:t>：                 授权签署本资格文件人：</w:t>
      </w:r>
    </w:p>
    <w:p>
      <w:pPr>
        <w:spacing w:line="420" w:lineRule="exact"/>
        <w:rPr>
          <w:rFonts w:hint="eastAsia" w:ascii="宋体" w:hAnsi="宋体"/>
          <w:bCs/>
          <w:sz w:val="24"/>
          <w:szCs w:val="24"/>
          <w:highlight w:val="none"/>
        </w:rPr>
      </w:pPr>
      <w:r>
        <w:rPr>
          <w:rFonts w:hint="eastAsia" w:ascii="宋体" w:hAnsi="宋体"/>
          <w:bCs/>
          <w:sz w:val="24"/>
          <w:szCs w:val="24"/>
          <w:highlight w:val="none"/>
        </w:rPr>
        <w:t>单位地址：                           签字：</w:t>
      </w:r>
    </w:p>
    <w:p>
      <w:pPr>
        <w:spacing w:line="420" w:lineRule="exact"/>
        <w:rPr>
          <w:rFonts w:hint="eastAsia" w:ascii="宋体" w:hAnsi="宋体"/>
          <w:bCs/>
          <w:sz w:val="24"/>
          <w:szCs w:val="24"/>
          <w:highlight w:val="none"/>
        </w:rPr>
      </w:pPr>
      <w:r>
        <w:rPr>
          <w:rFonts w:hint="eastAsia" w:ascii="宋体" w:hAnsi="宋体"/>
          <w:bCs/>
          <w:sz w:val="24"/>
          <w:szCs w:val="24"/>
          <w:highlight w:val="none"/>
        </w:rPr>
        <w:t>邮编：                               签字人的姓名、职务(印刷体)：</w:t>
      </w:r>
    </w:p>
    <w:p>
      <w:pPr>
        <w:spacing w:line="420" w:lineRule="exact"/>
        <w:rPr>
          <w:rFonts w:hint="eastAsia" w:ascii="宋体" w:hAnsi="宋体"/>
          <w:bCs/>
          <w:sz w:val="24"/>
          <w:szCs w:val="24"/>
          <w:highlight w:val="none"/>
        </w:rPr>
      </w:pPr>
      <w:r>
        <w:rPr>
          <w:rFonts w:hint="eastAsia" w:ascii="宋体" w:hAnsi="宋体"/>
          <w:bCs/>
          <w:sz w:val="24"/>
          <w:szCs w:val="24"/>
          <w:highlight w:val="none"/>
        </w:rPr>
        <w:t>传真：                               电话：</w:t>
      </w:r>
    </w:p>
    <w:p>
      <w:pPr>
        <w:spacing w:line="420" w:lineRule="exact"/>
        <w:rPr>
          <w:rFonts w:hint="eastAsia" w:ascii="宋体" w:hAnsi="宋体"/>
          <w:bCs/>
          <w:sz w:val="24"/>
          <w:szCs w:val="24"/>
          <w:highlight w:val="none"/>
        </w:rPr>
      </w:pPr>
      <w:r>
        <w:rPr>
          <w:rFonts w:hint="eastAsia" w:ascii="宋体" w:hAnsi="宋体"/>
          <w:bCs/>
          <w:sz w:val="24"/>
          <w:szCs w:val="24"/>
          <w:highlight w:val="none"/>
        </w:rPr>
        <w:t>日期                                 日期：</w:t>
      </w:r>
      <w:bookmarkStart w:id="120" w:name="_Toc87288659"/>
    </w:p>
    <w:p>
      <w:pPr>
        <w:pStyle w:val="3"/>
        <w:ind w:left="0" w:leftChars="0" w:firstLine="0" w:firstLineChars="0"/>
        <w:rPr>
          <w:rFonts w:hint="eastAsia"/>
          <w:highlight w:val="none"/>
        </w:rPr>
      </w:pPr>
      <w:bookmarkStart w:id="121" w:name="_Toc165281673"/>
    </w:p>
    <w:p>
      <w:pPr>
        <w:pStyle w:val="2"/>
        <w:spacing w:before="120" w:after="120" w:line="420" w:lineRule="exact"/>
        <w:jc w:val="left"/>
        <w:rPr>
          <w:rFonts w:hint="eastAsia" w:hAnsi="宋体"/>
          <w:highlight w:val="none"/>
        </w:rPr>
      </w:pPr>
    </w:p>
    <w:p>
      <w:pPr>
        <w:pStyle w:val="2"/>
        <w:spacing w:before="120" w:after="120" w:line="420" w:lineRule="exact"/>
        <w:jc w:val="left"/>
        <w:rPr>
          <w:rFonts w:hint="eastAsia" w:hAnsi="宋体"/>
          <w:highlight w:val="none"/>
        </w:rPr>
      </w:pPr>
    </w:p>
    <w:p>
      <w:pPr>
        <w:pStyle w:val="2"/>
        <w:spacing w:before="120" w:after="120" w:line="420" w:lineRule="exact"/>
        <w:jc w:val="left"/>
        <w:rPr>
          <w:rFonts w:hint="eastAsia" w:hAnsi="宋体"/>
          <w:highlight w:val="none"/>
        </w:rPr>
      </w:pPr>
    </w:p>
    <w:p>
      <w:pPr>
        <w:pStyle w:val="2"/>
        <w:spacing w:before="120" w:after="120" w:line="420" w:lineRule="exact"/>
        <w:jc w:val="left"/>
        <w:rPr>
          <w:rFonts w:hint="eastAsia" w:hAnsi="宋体"/>
          <w:highlight w:val="none"/>
        </w:rPr>
      </w:pPr>
    </w:p>
    <w:p>
      <w:pPr>
        <w:pStyle w:val="2"/>
        <w:spacing w:before="120" w:after="120" w:line="420" w:lineRule="exact"/>
        <w:jc w:val="left"/>
        <w:rPr>
          <w:rFonts w:hint="eastAsia" w:hAnsi="宋体"/>
          <w:highlight w:val="none"/>
        </w:rPr>
      </w:pPr>
    </w:p>
    <w:p>
      <w:pPr>
        <w:pStyle w:val="3"/>
        <w:rPr>
          <w:rFonts w:hint="eastAsia"/>
        </w:rPr>
      </w:pPr>
    </w:p>
    <w:p>
      <w:pPr>
        <w:pStyle w:val="2"/>
        <w:spacing w:before="120" w:after="120" w:line="420" w:lineRule="exact"/>
        <w:jc w:val="left"/>
        <w:rPr>
          <w:rFonts w:hint="eastAsia" w:hAnsi="宋体" w:eastAsia="宋体"/>
          <w:highlight w:val="none"/>
          <w:lang w:eastAsia="zh-CN"/>
        </w:rPr>
      </w:pPr>
      <w:r>
        <w:rPr>
          <w:rFonts w:hint="eastAsia" w:hAnsi="宋体"/>
          <w:highlight w:val="none"/>
        </w:rPr>
        <w:t>十四、</w:t>
      </w:r>
      <w:bookmarkEnd w:id="121"/>
      <w:r>
        <w:rPr>
          <w:rFonts w:hint="eastAsia" w:hAnsi="宋体"/>
          <w:highlight w:val="none"/>
          <w:lang w:eastAsia="zh-CN"/>
        </w:rPr>
        <w:t>磋商文件承诺书及廉政承诺函</w:t>
      </w:r>
    </w:p>
    <w:p>
      <w:pPr>
        <w:jc w:val="center"/>
        <w:rPr>
          <w:rFonts w:hint="eastAsia"/>
          <w:b/>
          <w:sz w:val="28"/>
          <w:szCs w:val="28"/>
          <w:highlight w:val="none"/>
        </w:rPr>
      </w:pPr>
    </w:p>
    <w:p>
      <w:pPr>
        <w:jc w:val="center"/>
        <w:rPr>
          <w:rFonts w:hint="eastAsia"/>
          <w:b/>
          <w:sz w:val="28"/>
          <w:szCs w:val="28"/>
          <w:highlight w:val="none"/>
        </w:rPr>
      </w:pPr>
      <w:r>
        <w:rPr>
          <w:b/>
          <w:sz w:val="28"/>
          <w:szCs w:val="28"/>
          <w:highlight w:val="none"/>
        </w:rPr>
        <w:t>无围标、串标行为承诺书</w:t>
      </w:r>
    </w:p>
    <w:p>
      <w:pPr>
        <w:jc w:val="center"/>
        <w:rPr>
          <w:b/>
          <w:sz w:val="28"/>
          <w:szCs w:val="28"/>
          <w:highlight w:val="none"/>
        </w:rPr>
      </w:pPr>
    </w:p>
    <w:p>
      <w:pPr>
        <w:snapToGrid w:val="0"/>
        <w:spacing w:line="360" w:lineRule="auto"/>
        <w:ind w:firstLine="420"/>
        <w:rPr>
          <w:rFonts w:ascii="宋体" w:hAnsi="宋体" w:cs="宋体"/>
          <w:sz w:val="24"/>
          <w:szCs w:val="24"/>
          <w:highlight w:val="none"/>
        </w:rPr>
      </w:pPr>
      <w:r>
        <w:rPr>
          <w:rFonts w:hint="eastAsia" w:ascii="宋体" w:hAnsi="宋体" w:cs="宋体"/>
          <w:sz w:val="24"/>
          <w:szCs w:val="24"/>
          <w:highlight w:val="none"/>
        </w:rPr>
        <w:t>本公司郑重承诺：本公司在参加本次项目名称</w:t>
      </w:r>
      <w:r>
        <w:rPr>
          <w:rFonts w:hint="eastAsia" w:ascii="宋体" w:hAnsi="宋体" w:cs="宋体"/>
          <w:sz w:val="24"/>
          <w:szCs w:val="24"/>
          <w:highlight w:val="none"/>
          <w:u w:val="single"/>
        </w:rPr>
        <w:t>：</w:t>
      </w:r>
      <w:r>
        <w:rPr>
          <w:rFonts w:hint="eastAsia" w:ascii="宋体" w:hAnsi="宋体" w:cs="宋体"/>
          <w:sz w:val="24"/>
          <w:szCs w:val="24"/>
          <w:highlight w:val="none"/>
          <w:u w:val="single"/>
          <w:lang w:eastAsia="zh-CN"/>
        </w:rPr>
        <w:t>中山市第二人民医院医⽤冰箱采购项目</w:t>
      </w:r>
      <w:r>
        <w:rPr>
          <w:rFonts w:hint="eastAsia" w:ascii="宋体" w:hAnsi="宋体" w:cs="宋体"/>
          <w:sz w:val="24"/>
          <w:szCs w:val="24"/>
          <w:highlight w:val="none"/>
        </w:rPr>
        <w:t>【项目编号：</w:t>
      </w:r>
      <w:r>
        <w:rPr>
          <w:rFonts w:hint="eastAsia" w:ascii="宋体" w:hAnsi="宋体" w:cs="宋体"/>
          <w:sz w:val="24"/>
          <w:szCs w:val="24"/>
          <w:highlight w:val="none"/>
          <w:u w:val="single"/>
          <w:lang w:eastAsia="zh-CN"/>
        </w:rPr>
        <w:t>20250147-YNGK006</w:t>
      </w:r>
      <w:r>
        <w:rPr>
          <w:rFonts w:hint="eastAsia" w:ascii="宋体" w:hAnsi="宋体" w:cs="宋体"/>
          <w:sz w:val="24"/>
          <w:szCs w:val="24"/>
          <w:highlight w:val="none"/>
        </w:rPr>
        <w:t>】活动中，无以下围标、串标行为。</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1）不同供应商的响应文件由同一单位或者个人编制；</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2）不同供应商委托同一单位或者个人办理投标事宜；</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3）不同供应商的响应文件载明的项目管理成员或者联系人员为同一人；</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4）不同供应商的响应文件异常一致或者投标报价呈规律性差异；</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5）不同供应商的响应文件相互混装；</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6）不同供应商的磋商保证金从同一单位或者个人的账户转出。</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7）不同供应商的董事、监事、高管、单位负责人为同一人或者存在控股、管理关系的不同单位参加同一包组招标项目投标；</w:t>
      </w:r>
    </w:p>
    <w:p>
      <w:pPr>
        <w:snapToGrid w:val="0"/>
        <w:spacing w:line="360" w:lineRule="auto"/>
        <w:ind w:left="720" w:hanging="720"/>
        <w:rPr>
          <w:rFonts w:ascii="宋体" w:hAnsi="宋体" w:cs="宋体"/>
          <w:sz w:val="24"/>
          <w:szCs w:val="24"/>
          <w:highlight w:val="none"/>
        </w:rPr>
      </w:pPr>
      <w:r>
        <w:rPr>
          <w:rFonts w:hint="eastAsia" w:ascii="宋体" w:hAnsi="宋体" w:cs="宋体"/>
          <w:sz w:val="24"/>
          <w:szCs w:val="24"/>
          <w:highlight w:val="none"/>
        </w:rPr>
        <w:t xml:space="preserve">    8）法律法规界定的其他围标串标行为。</w:t>
      </w:r>
    </w:p>
    <w:p>
      <w:pPr>
        <w:snapToGrid w:val="0"/>
        <w:spacing w:line="360" w:lineRule="auto"/>
        <w:ind w:left="720" w:hanging="720"/>
        <w:rPr>
          <w:rFonts w:ascii="宋体" w:hAnsi="宋体" w:cs="宋体"/>
          <w:sz w:val="24"/>
          <w:szCs w:val="24"/>
          <w:highlight w:val="none"/>
        </w:rPr>
      </w:pPr>
    </w:p>
    <w:p>
      <w:pPr>
        <w:snapToGrid w:val="0"/>
        <w:spacing w:line="360" w:lineRule="auto"/>
        <w:ind w:firstLine="420"/>
        <w:rPr>
          <w:rFonts w:ascii="宋体" w:hAnsi="宋体" w:cs="宋体"/>
          <w:sz w:val="24"/>
          <w:szCs w:val="24"/>
          <w:highlight w:val="none"/>
        </w:rPr>
      </w:pPr>
      <w:r>
        <w:rPr>
          <w:rFonts w:hint="eastAsia" w:ascii="宋体" w:hAnsi="宋体" w:cs="宋体"/>
          <w:sz w:val="24"/>
          <w:szCs w:val="24"/>
          <w:highlight w:val="none"/>
        </w:rPr>
        <w:t>如有发现我公司存在围标、串标行为，我公司愿承担一切法律责任。</w:t>
      </w:r>
    </w:p>
    <w:p>
      <w:pPr>
        <w:snapToGrid w:val="0"/>
        <w:spacing w:line="360" w:lineRule="auto"/>
        <w:ind w:firstLine="420"/>
        <w:rPr>
          <w:rFonts w:ascii="宋体" w:hAnsi="宋体" w:cs="宋体"/>
          <w:sz w:val="24"/>
          <w:szCs w:val="24"/>
          <w:highlight w:val="none"/>
        </w:rPr>
      </w:pPr>
      <w:r>
        <w:rPr>
          <w:rFonts w:hint="eastAsia" w:ascii="宋体" w:hAnsi="宋体" w:cs="宋体"/>
          <w:sz w:val="24"/>
          <w:szCs w:val="24"/>
          <w:highlight w:val="none"/>
        </w:rPr>
        <w:t>特此承诺。</w:t>
      </w:r>
    </w:p>
    <w:p>
      <w:pPr>
        <w:pStyle w:val="18"/>
        <w:rPr>
          <w:rFonts w:hint="eastAsia" w:ascii="宋体" w:hAnsi="宋体" w:cs="宋体"/>
          <w:szCs w:val="24"/>
          <w:highlight w:val="none"/>
        </w:rPr>
      </w:pPr>
    </w:p>
    <w:p>
      <w:pPr>
        <w:spacing w:line="480" w:lineRule="exact"/>
        <w:rPr>
          <w:rFonts w:hint="eastAsia" w:ascii="宋体" w:hAnsi="宋体" w:cs="宋体"/>
          <w:sz w:val="24"/>
          <w:szCs w:val="24"/>
          <w:highlight w:val="none"/>
        </w:rPr>
      </w:pPr>
      <w:r>
        <w:rPr>
          <w:rFonts w:hint="eastAsia" w:ascii="宋体" w:hAnsi="宋体" w:cs="宋体"/>
          <w:sz w:val="24"/>
          <w:szCs w:val="24"/>
          <w:highlight w:val="none"/>
        </w:rPr>
        <w:t>供应商名称（加盖公章）：</w:t>
      </w:r>
    </w:p>
    <w:p>
      <w:pPr>
        <w:spacing w:line="480" w:lineRule="exact"/>
        <w:rPr>
          <w:rFonts w:hint="eastAsia" w:ascii="宋体" w:hAnsi="宋体" w:cs="宋体"/>
          <w:sz w:val="24"/>
          <w:szCs w:val="24"/>
          <w:highlight w:val="none"/>
        </w:rPr>
      </w:pPr>
      <w:r>
        <w:rPr>
          <w:rFonts w:hint="eastAsia" w:ascii="宋体" w:hAnsi="宋体" w:cs="宋体"/>
          <w:sz w:val="24"/>
          <w:szCs w:val="24"/>
          <w:highlight w:val="none"/>
        </w:rPr>
        <w:t>供应商法定代表人或其委托人（签名或盖章）：</w:t>
      </w:r>
    </w:p>
    <w:p>
      <w:pPr>
        <w:spacing w:line="480" w:lineRule="exact"/>
        <w:rPr>
          <w:rFonts w:hint="eastAsia" w:ascii="宋体" w:hAnsi="宋体" w:cs="宋体"/>
          <w:sz w:val="24"/>
          <w:szCs w:val="24"/>
          <w:highlight w:val="none"/>
        </w:rPr>
      </w:pPr>
      <w:r>
        <w:rPr>
          <w:rFonts w:hint="eastAsia" w:ascii="宋体" w:hAnsi="宋体" w:cs="宋体"/>
          <w:sz w:val="24"/>
          <w:szCs w:val="24"/>
          <w:highlight w:val="none"/>
        </w:rPr>
        <w:t>日期：</w:t>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年   月   日</w:t>
      </w:r>
    </w:p>
    <w:p>
      <w:pPr>
        <w:spacing w:line="420" w:lineRule="exact"/>
        <w:rPr>
          <w:rFonts w:hint="eastAsia" w:ascii="宋体" w:hAnsi="宋体" w:cs="宋体"/>
          <w:b/>
          <w:sz w:val="24"/>
          <w:szCs w:val="24"/>
          <w:highlight w:val="none"/>
        </w:rPr>
      </w:pPr>
    </w:p>
    <w:p>
      <w:pPr>
        <w:spacing w:line="420" w:lineRule="exact"/>
        <w:rPr>
          <w:rFonts w:hint="eastAsia" w:ascii="宋体" w:hAnsi="宋体" w:cs="宋体"/>
          <w:b/>
          <w:sz w:val="28"/>
          <w:szCs w:val="28"/>
          <w:highlight w:val="none"/>
        </w:rPr>
      </w:pPr>
    </w:p>
    <w:p>
      <w:pPr>
        <w:spacing w:line="420" w:lineRule="exact"/>
        <w:rPr>
          <w:rFonts w:hint="eastAsia" w:ascii="宋体" w:hAnsi="宋体" w:cs="宋体"/>
          <w:b/>
          <w:sz w:val="28"/>
          <w:szCs w:val="28"/>
          <w:highlight w:val="none"/>
        </w:rPr>
      </w:pPr>
    </w:p>
    <w:p>
      <w:pPr>
        <w:spacing w:line="420" w:lineRule="exact"/>
        <w:rPr>
          <w:rFonts w:hint="eastAsia" w:ascii="宋体" w:hAnsi="宋体" w:cs="宋体"/>
          <w:b/>
          <w:sz w:val="28"/>
          <w:szCs w:val="28"/>
          <w:highlight w:val="none"/>
        </w:rPr>
      </w:pPr>
    </w:p>
    <w:p>
      <w:pPr>
        <w:spacing w:line="420" w:lineRule="exact"/>
        <w:rPr>
          <w:rFonts w:hint="eastAsia" w:ascii="宋体" w:hAnsi="宋体" w:cs="宋体"/>
          <w:b/>
          <w:sz w:val="28"/>
          <w:szCs w:val="28"/>
          <w:highlight w:val="none"/>
        </w:rPr>
      </w:pPr>
    </w:p>
    <w:p>
      <w:pPr>
        <w:spacing w:line="420" w:lineRule="exact"/>
        <w:rPr>
          <w:rFonts w:hint="eastAsia" w:ascii="宋体" w:hAnsi="宋体" w:cs="宋体"/>
          <w:b/>
          <w:sz w:val="28"/>
          <w:szCs w:val="28"/>
          <w:highlight w:val="none"/>
        </w:rPr>
      </w:pPr>
    </w:p>
    <w:bookmarkEnd w:id="120"/>
    <w:p>
      <w:pPr>
        <w:pStyle w:val="15"/>
        <w:ind w:firstLine="420"/>
        <w:rPr>
          <w:highlight w:val="none"/>
        </w:rPr>
      </w:pPr>
    </w:p>
    <w:p>
      <w:pPr>
        <w:jc w:val="both"/>
        <w:rPr>
          <w:b/>
          <w:sz w:val="28"/>
          <w:szCs w:val="28"/>
          <w:highlight w:val="none"/>
        </w:rPr>
      </w:pPr>
    </w:p>
    <w:p>
      <w:pPr>
        <w:jc w:val="center"/>
        <w:rPr>
          <w:b/>
          <w:sz w:val="28"/>
          <w:szCs w:val="28"/>
          <w:highlight w:val="none"/>
        </w:rPr>
      </w:pPr>
      <w:r>
        <w:rPr>
          <w:b/>
          <w:sz w:val="28"/>
          <w:szCs w:val="28"/>
          <w:highlight w:val="none"/>
        </w:rPr>
        <w:t>廉政</w:t>
      </w:r>
      <w:r>
        <w:rPr>
          <w:rFonts w:hint="eastAsia"/>
          <w:b/>
          <w:sz w:val="28"/>
          <w:szCs w:val="28"/>
          <w:highlight w:val="none"/>
        </w:rPr>
        <w:t>承诺函</w:t>
      </w:r>
    </w:p>
    <w:p>
      <w:pPr>
        <w:spacing w:line="400" w:lineRule="exact"/>
        <w:ind w:firstLine="360" w:firstLineChars="150"/>
        <w:rPr>
          <w:rFonts w:ascii="宋体" w:hAnsi="宋体" w:cs="微软雅黑"/>
          <w:sz w:val="24"/>
          <w:szCs w:val="24"/>
          <w:highlight w:val="none"/>
        </w:rPr>
      </w:pPr>
      <w:r>
        <w:rPr>
          <w:rFonts w:hint="eastAsia" w:ascii="宋体" w:hAnsi="宋体" w:cs="微软雅黑"/>
          <w:sz w:val="24"/>
          <w:szCs w:val="24"/>
          <w:highlight w:val="none"/>
        </w:rPr>
        <w:t>为增强双方依法经营、廉洁从业意识，完善自我约束、自我监督机制，营造守法诚信、廉洁高效的工作环境，有效防范发生违法违纪行为，根据国家有关法律法规及廉洁自律规定，特订立本廉政承诺书：</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在与采购人业务交往过程中，按照有关法律法规和程序开展工作，严格执行国家的有关方针、政策，并遵守以下规定：</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（一）不以任何理由为采购人和关联单位、工作人员报销应由采购人或个人人支付的费用；</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（二）不以任何理由为采购人和关联单位、工作人员及其关联亲属赠送红包、礼金、购物卡、有价证券和贵重物品等不正当利益；</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（三）不准为采购人和关联单位、工作人员装修住房、婚丧嫁娶、配偶子女的工作安排以及境外旅游等提供方便；</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（四）不得以谋取不正当利益为目的，擅自与采购人工作人员就有业务问题进行私下商谈或者达成利益默契。</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（五）不得以洽谈业务、签订合同为借口，邀请采购人工作人员外出旅游和进入营业性高消费娱乐场所。</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（六）发现采购人工作人员有违反上述规定者，应向采购人单位举报。</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（七）采购人纪检室负责廉政监督及投诉、举报受理和违法违纪行为的查处。</w:t>
      </w:r>
    </w:p>
    <w:p>
      <w:pPr>
        <w:shd w:val="clear" w:color="auto" w:fill="FFFFFF"/>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举报电话：0</w:t>
      </w:r>
      <w:r>
        <w:rPr>
          <w:rFonts w:ascii="宋体" w:hAnsi="宋体" w:cs="微软雅黑"/>
          <w:sz w:val="24"/>
          <w:szCs w:val="24"/>
          <w:highlight w:val="none"/>
        </w:rPr>
        <w:t>760</w:t>
      </w:r>
      <w:r>
        <w:rPr>
          <w:rFonts w:hint="eastAsia" w:ascii="宋体" w:hAnsi="宋体" w:cs="微软雅黑"/>
          <w:sz w:val="24"/>
          <w:szCs w:val="24"/>
          <w:highlight w:val="none"/>
        </w:rPr>
        <w:t>-28149026</w:t>
      </w:r>
    </w:p>
    <w:p>
      <w:pPr>
        <w:shd w:val="clear" w:color="auto" w:fill="FFFFFF"/>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电子信箱：</w:t>
      </w:r>
      <w:r>
        <w:rPr>
          <w:rFonts w:ascii="宋体" w:hAnsi="宋体"/>
          <w:sz w:val="24"/>
          <w:szCs w:val="24"/>
          <w:highlight w:val="none"/>
        </w:rPr>
        <w:fldChar w:fldCharType="begin"/>
      </w:r>
      <w:r>
        <w:rPr>
          <w:rFonts w:ascii="宋体" w:hAnsi="宋体"/>
          <w:sz w:val="24"/>
          <w:szCs w:val="24"/>
          <w:highlight w:val="none"/>
        </w:rPr>
        <w:instrText xml:space="preserve"> HYPERLINK "mailto:2839888758@QQ.COM" </w:instrText>
      </w:r>
      <w:r>
        <w:rPr>
          <w:rFonts w:ascii="宋体" w:hAnsi="宋体"/>
          <w:sz w:val="24"/>
          <w:szCs w:val="24"/>
          <w:highlight w:val="none"/>
        </w:rPr>
        <w:fldChar w:fldCharType="separate"/>
      </w:r>
      <w:r>
        <w:rPr>
          <w:rStyle w:val="13"/>
          <w:rFonts w:hint="eastAsia" w:ascii="宋体" w:hAnsi="宋体" w:cs="微软雅黑"/>
          <w:sz w:val="24"/>
          <w:szCs w:val="24"/>
          <w:highlight w:val="none"/>
        </w:rPr>
        <w:t>2839888758@</w:t>
      </w:r>
      <w:r>
        <w:rPr>
          <w:rStyle w:val="13"/>
          <w:rFonts w:ascii="宋体" w:hAnsi="宋体" w:cs="微软雅黑"/>
          <w:sz w:val="24"/>
          <w:szCs w:val="24"/>
          <w:highlight w:val="none"/>
        </w:rPr>
        <w:fldChar w:fldCharType="end"/>
      </w:r>
      <w:r>
        <w:rPr>
          <w:rFonts w:hint="eastAsia" w:ascii="宋体" w:hAnsi="宋体" w:cs="微软雅黑"/>
          <w:sz w:val="24"/>
          <w:szCs w:val="24"/>
          <w:highlight w:val="none"/>
        </w:rPr>
        <w:t>qq.com</w:t>
      </w:r>
    </w:p>
    <w:p>
      <w:pPr>
        <w:shd w:val="clear" w:color="auto" w:fill="FFFFFF"/>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邮政编号：528447</w:t>
      </w:r>
    </w:p>
    <w:p>
      <w:pPr>
        <w:shd w:val="clear" w:color="auto" w:fill="FFFFFF"/>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邮政地址：广东省中山市港口镇木河迳东路中山市第二人民医院纪检室</w:t>
      </w:r>
    </w:p>
    <w:p>
      <w:pPr>
        <w:spacing w:line="400" w:lineRule="exact"/>
        <w:ind w:firstLine="480" w:firstLineChars="200"/>
        <w:rPr>
          <w:rFonts w:ascii="宋体" w:hAnsi="宋体" w:cs="微软雅黑"/>
          <w:sz w:val="24"/>
          <w:szCs w:val="24"/>
          <w:highlight w:val="none"/>
        </w:rPr>
      </w:pPr>
      <w:r>
        <w:rPr>
          <w:rFonts w:hint="eastAsia" w:ascii="宋体" w:hAnsi="宋体" w:cs="微软雅黑"/>
          <w:sz w:val="24"/>
          <w:szCs w:val="24"/>
          <w:highlight w:val="none"/>
        </w:rPr>
        <w:t>如有发现我司违反本廉洁承诺规定的，给采购人造成的经济损失，依法予以赔偿。情节严重，涉嫌犯罪的，采购人有权向司法机关报案。同时采购人有权将我司列入黑名单，5年内禁止进入采购人市场，采购人不与我司建立任何业务关系包括经济往来关系。</w:t>
      </w:r>
    </w:p>
    <w:p>
      <w:pPr>
        <w:spacing w:line="400" w:lineRule="exact"/>
        <w:ind w:firstLine="480" w:firstLineChars="200"/>
        <w:rPr>
          <w:rFonts w:hint="eastAsia" w:ascii="宋体" w:hAnsi="宋体" w:cs="微软雅黑"/>
          <w:sz w:val="24"/>
          <w:szCs w:val="24"/>
          <w:highlight w:val="none"/>
        </w:rPr>
      </w:pPr>
      <w:r>
        <w:rPr>
          <w:rFonts w:hint="eastAsia" w:ascii="宋体" w:hAnsi="宋体" w:cs="微软雅黑"/>
          <w:sz w:val="24"/>
          <w:szCs w:val="24"/>
          <w:highlight w:val="none"/>
        </w:rPr>
        <w:t>特此承诺！</w:t>
      </w:r>
    </w:p>
    <w:p>
      <w:pPr>
        <w:adjustRightInd w:val="0"/>
        <w:snapToGrid w:val="0"/>
        <w:spacing w:line="360" w:lineRule="auto"/>
        <w:rPr>
          <w:rFonts w:hint="eastAsia" w:ascii="宋体" w:hAnsi="宋体"/>
          <w:sz w:val="24"/>
          <w:szCs w:val="24"/>
          <w:highlight w:val="none"/>
        </w:rPr>
      </w:pPr>
    </w:p>
    <w:p>
      <w:pPr>
        <w:adjustRightInd w:val="0"/>
        <w:snapToGrid w:val="0"/>
        <w:spacing w:line="360" w:lineRule="auto"/>
        <w:rPr>
          <w:rFonts w:hint="eastAsia" w:ascii="宋体" w:hAnsi="宋体"/>
          <w:sz w:val="24"/>
          <w:szCs w:val="24"/>
          <w:highlight w:val="none"/>
        </w:rPr>
      </w:pPr>
      <w:r>
        <w:rPr>
          <w:rFonts w:hint="eastAsia" w:ascii="宋体" w:hAnsi="宋体"/>
          <w:sz w:val="24"/>
          <w:szCs w:val="24"/>
          <w:highlight w:val="none"/>
        </w:rPr>
        <w:t xml:space="preserve">供应商法定代表人（或法定代表人授权代表）签字或盖章：                   </w:t>
      </w:r>
    </w:p>
    <w:p>
      <w:pPr>
        <w:adjustRightInd w:val="0"/>
        <w:snapToGrid w:val="0"/>
        <w:spacing w:line="360" w:lineRule="auto"/>
        <w:rPr>
          <w:rFonts w:hint="eastAsia" w:ascii="宋体" w:hAnsi="宋体"/>
          <w:sz w:val="24"/>
          <w:szCs w:val="24"/>
          <w:highlight w:val="none"/>
        </w:rPr>
      </w:pPr>
      <w:r>
        <w:rPr>
          <w:rFonts w:hint="eastAsia" w:ascii="宋体" w:hAnsi="宋体"/>
          <w:sz w:val="24"/>
          <w:szCs w:val="24"/>
          <w:highlight w:val="none"/>
        </w:rPr>
        <w:t xml:space="preserve">供应商名称（签章）：                        </w:t>
      </w:r>
    </w:p>
    <w:p>
      <w:r>
        <w:rPr>
          <w:rFonts w:hint="eastAsia" w:ascii="宋体" w:hAnsi="宋体"/>
          <w:sz w:val="24"/>
          <w:szCs w:val="24"/>
          <w:highlight w:val="none"/>
        </w:rPr>
        <w:t>日期：   年   月   日</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eastAsia" w:ascii="宋体"/>
      </w:rPr>
    </w:pPr>
    <w:r>
      <w:rPr>
        <w:rFonts w:hint="eastAsia" w:ascii="宋体" w:hAnsi="宋体"/>
        <w:bCs/>
        <w:color w:val="000000"/>
        <w:kern w:val="28"/>
        <w:szCs w:val="21"/>
      </w:rPr>
      <w:t>第</w:t>
    </w:r>
    <w:r>
      <w:fldChar w:fldCharType="begin"/>
    </w:r>
    <w:r>
      <w:rPr>
        <w:rStyle w:val="12"/>
      </w:rPr>
      <w:instrText xml:space="preserve"> PAGE </w:instrText>
    </w:r>
    <w:r>
      <w:fldChar w:fldCharType="separate"/>
    </w:r>
    <w:r>
      <w:rPr>
        <w:rStyle w:val="12"/>
      </w:rPr>
      <w:t>9</w:t>
    </w:r>
    <w:r>
      <w:fldChar w:fldCharType="end"/>
    </w:r>
    <w:r>
      <w:rPr>
        <w:rStyle w:val="12"/>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0000000C"/>
    <w:lvl w:ilvl="0" w:tentative="0">
      <w:start w:val="1"/>
      <w:numFmt w:val="bullet"/>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260"/>
        </w:tabs>
        <w:ind w:left="1260" w:hanging="360"/>
      </w:pPr>
      <w:rPr>
        <w:rFonts w:hint="default"/>
      </w:rPr>
    </w:lvl>
    <w:lvl w:ilvl="2" w:tentative="0">
      <w:start w:val="1"/>
      <w:numFmt w:val="upperLetter"/>
      <w:lvlText w:val="%3、"/>
      <w:lvlJc w:val="left"/>
      <w:pPr>
        <w:tabs>
          <w:tab w:val="left" w:pos="1680"/>
        </w:tabs>
        <w:ind w:left="1680" w:hanging="360"/>
      </w:pPr>
      <w:rPr>
        <w:rFonts w:hint="eastAsia"/>
      </w:rPr>
    </w:lvl>
    <w:lvl w:ilvl="3" w:tentative="0">
      <w:start w:val="1"/>
      <w:numFmt w:val="decimal"/>
      <w:lvlText w:val="（%4）"/>
      <w:lvlJc w:val="left"/>
      <w:pPr>
        <w:tabs>
          <w:tab w:val="left" w:pos="2100"/>
        </w:tabs>
        <w:ind w:left="2100" w:hanging="360"/>
      </w:pPr>
      <w:rPr>
        <w:rFonts w:hint="default"/>
        <w:b w:val="0"/>
      </w:rPr>
    </w:lvl>
    <w:lvl w:ilvl="4" w:tentative="0">
      <w:start w:val="1"/>
      <w:numFmt w:val="lowerLetter"/>
      <w:lvlText w:val="%5、"/>
      <w:lvlJc w:val="left"/>
      <w:pPr>
        <w:tabs>
          <w:tab w:val="left" w:pos="2580"/>
        </w:tabs>
        <w:ind w:left="2580" w:hanging="420"/>
      </w:pPr>
      <w:rPr>
        <w:rFonts w:hint="eastAsia"/>
        <w:b w:val="0"/>
      </w:r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1">
    <w:nsid w:val="00000010"/>
    <w:multiLevelType w:val="multilevel"/>
    <w:tmpl w:val="00000010"/>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00000020"/>
    <w:multiLevelType w:val="multilevel"/>
    <w:tmpl w:val="00000020"/>
    <w:lvl w:ilvl="0" w:tentative="0">
      <w:start w:val="1"/>
      <w:numFmt w:val="decimal"/>
      <w:lvlText w:val="%1."/>
      <w:lvlJc w:val="left"/>
      <w:pPr>
        <w:tabs>
          <w:tab w:val="left" w:pos="851"/>
        </w:tabs>
        <w:ind w:left="851" w:hanging="851"/>
      </w:pPr>
      <w:rPr>
        <w:rFonts w:hint="eastAsia" w:ascii="宋体" w:eastAsia="宋体"/>
        <w:b/>
        <w:i w:val="0"/>
        <w:sz w:val="24"/>
      </w:rPr>
    </w:lvl>
    <w:lvl w:ilvl="1" w:tentative="0">
      <w:start w:val="1"/>
      <w:numFmt w:val="decimal"/>
      <w:lvlText w:val="(%2)"/>
      <w:lvlJc w:val="left"/>
      <w:pPr>
        <w:tabs>
          <w:tab w:val="left" w:pos="680"/>
        </w:tabs>
        <w:ind w:left="680" w:hanging="396"/>
      </w:pPr>
      <w:rPr>
        <w:rFonts w:hint="eastAsia" w:ascii="宋体" w:eastAsia="宋体"/>
        <w:b w:val="0"/>
        <w:i w:val="0"/>
        <w:color w:val="000000"/>
        <w:sz w:val="21"/>
      </w:rPr>
    </w:lvl>
    <w:lvl w:ilvl="2" w:tentative="0">
      <w:start w:val="1"/>
      <w:numFmt w:val="decimal"/>
      <w:lvlText w:val="%1.%2.%3"/>
      <w:lvlJc w:val="left"/>
      <w:pPr>
        <w:tabs>
          <w:tab w:val="left" w:pos="720"/>
        </w:tabs>
        <w:ind w:left="420" w:hanging="420"/>
      </w:pPr>
      <w:rPr>
        <w:rFonts w:hint="eastAsia"/>
      </w:rPr>
    </w:lvl>
    <w:lvl w:ilvl="3" w:tentative="0">
      <w:start w:val="1"/>
      <w:numFmt w:val="decimal"/>
      <w:lvlText w:val="%1.%2.%3.%4"/>
      <w:lvlJc w:val="left"/>
      <w:pPr>
        <w:tabs>
          <w:tab w:val="left" w:pos="420"/>
        </w:tabs>
        <w:ind w:left="420" w:hanging="420"/>
      </w:pPr>
      <w:rPr>
        <w:rFonts w:hint="eastAsia"/>
      </w:rPr>
    </w:lvl>
    <w:lvl w:ilvl="4" w:tentative="0">
      <w:start w:val="1"/>
      <w:numFmt w:val="decimal"/>
      <w:lvlText w:val="%1.%2.%3.%4.%5"/>
      <w:lvlJc w:val="left"/>
      <w:pPr>
        <w:tabs>
          <w:tab w:val="left" w:pos="420"/>
        </w:tabs>
        <w:ind w:left="420" w:hanging="420"/>
      </w:pPr>
      <w:rPr>
        <w:rFonts w:hint="eastAsia"/>
      </w:rPr>
    </w:lvl>
    <w:lvl w:ilvl="5" w:tentative="0">
      <w:start w:val="1"/>
      <w:numFmt w:val="decimal"/>
      <w:lvlText w:val="%1.%2.%3.%4.%5.%6"/>
      <w:lvlJc w:val="left"/>
      <w:pPr>
        <w:tabs>
          <w:tab w:val="left" w:pos="420"/>
        </w:tabs>
        <w:ind w:left="420" w:hanging="420"/>
      </w:pPr>
      <w:rPr>
        <w:rFonts w:hint="eastAsia"/>
      </w:rPr>
    </w:lvl>
    <w:lvl w:ilvl="6" w:tentative="0">
      <w:start w:val="1"/>
      <w:numFmt w:val="decimal"/>
      <w:lvlText w:val="%1.%2.%3.%4.%5.%6.%7"/>
      <w:lvlJc w:val="left"/>
      <w:pPr>
        <w:tabs>
          <w:tab w:val="left" w:pos="420"/>
        </w:tabs>
        <w:ind w:left="420" w:hanging="420"/>
      </w:pPr>
      <w:rPr>
        <w:rFonts w:hint="eastAsia"/>
      </w:rPr>
    </w:lvl>
    <w:lvl w:ilvl="7" w:tentative="0">
      <w:start w:val="1"/>
      <w:numFmt w:val="decimal"/>
      <w:lvlText w:val="%1.%2.%3.%4.%5.%6.%7.%8"/>
      <w:lvlJc w:val="left"/>
      <w:pPr>
        <w:tabs>
          <w:tab w:val="left" w:pos="420"/>
        </w:tabs>
        <w:ind w:left="420" w:hanging="420"/>
      </w:pPr>
      <w:rPr>
        <w:rFonts w:hint="eastAsia"/>
      </w:rPr>
    </w:lvl>
    <w:lvl w:ilvl="8" w:tentative="0">
      <w:start w:val="1"/>
      <w:numFmt w:val="decimal"/>
      <w:lvlText w:val="%1.%2.%3.%4.%5.%6.%7.%8.%9"/>
      <w:lvlJc w:val="left"/>
      <w:pPr>
        <w:tabs>
          <w:tab w:val="left" w:pos="420"/>
        </w:tabs>
        <w:ind w:left="420" w:hanging="420"/>
      </w:pPr>
      <w:rPr>
        <w:rFonts w:hint="eastAsia"/>
      </w:rPr>
    </w:lvl>
  </w:abstractNum>
  <w:abstractNum w:abstractNumId="3">
    <w:nsid w:val="11604D28"/>
    <w:multiLevelType w:val="multilevel"/>
    <w:tmpl w:val="11604D28"/>
    <w:lvl w:ilvl="0" w:tentative="0">
      <w:start w:val="1"/>
      <w:numFmt w:val="decimal"/>
      <w:lvlText w:val="%1."/>
      <w:lvlJc w:val="left"/>
      <w:pPr>
        <w:tabs>
          <w:tab w:val="left" w:pos="590"/>
        </w:tabs>
        <w:ind w:left="590" w:hanging="420"/>
      </w:pPr>
      <w:rPr>
        <w:rFonts w:ascii="宋体" w:hAnsi="宋体" w:eastAsia="宋体"/>
      </w:rPr>
    </w:lvl>
    <w:lvl w:ilvl="1" w:tentative="0">
      <w:start w:val="1"/>
      <w:numFmt w:val="decimal"/>
      <w:lvlText w:val="%2、"/>
      <w:lvlJc w:val="left"/>
      <w:pPr>
        <w:tabs>
          <w:tab w:val="left" w:pos="1080"/>
        </w:tabs>
        <w:ind w:left="1080" w:hanging="360"/>
      </w:pPr>
      <w:rPr>
        <w:rFonts w:hint="eastAsia"/>
      </w:rPr>
    </w:lvl>
    <w:lvl w:ilvl="2" w:tentative="0">
      <w:start w:val="1"/>
      <w:numFmt w:val="lowerRoman"/>
      <w:lvlText w:val="%3."/>
      <w:lvlJc w:val="right"/>
      <w:pPr>
        <w:tabs>
          <w:tab w:val="left" w:pos="1430"/>
        </w:tabs>
        <w:ind w:left="1430" w:hanging="420"/>
      </w:pPr>
    </w:lvl>
    <w:lvl w:ilvl="3" w:tentative="0">
      <w:start w:val="1"/>
      <w:numFmt w:val="decimal"/>
      <w:lvlText w:val="%4."/>
      <w:lvlJc w:val="left"/>
      <w:pPr>
        <w:tabs>
          <w:tab w:val="left" w:pos="1850"/>
        </w:tabs>
        <w:ind w:left="1850" w:hanging="420"/>
      </w:pPr>
    </w:lvl>
    <w:lvl w:ilvl="4" w:tentative="0">
      <w:start w:val="1"/>
      <w:numFmt w:val="lowerLetter"/>
      <w:lvlText w:val="%5)"/>
      <w:lvlJc w:val="left"/>
      <w:pPr>
        <w:tabs>
          <w:tab w:val="left" w:pos="2270"/>
        </w:tabs>
        <w:ind w:left="2270" w:hanging="420"/>
      </w:pPr>
    </w:lvl>
    <w:lvl w:ilvl="5" w:tentative="0">
      <w:start w:val="1"/>
      <w:numFmt w:val="lowerRoman"/>
      <w:lvlText w:val="%6."/>
      <w:lvlJc w:val="right"/>
      <w:pPr>
        <w:tabs>
          <w:tab w:val="left" w:pos="2690"/>
        </w:tabs>
        <w:ind w:left="2690" w:hanging="420"/>
      </w:pPr>
    </w:lvl>
    <w:lvl w:ilvl="6" w:tentative="0">
      <w:start w:val="1"/>
      <w:numFmt w:val="decimal"/>
      <w:lvlText w:val="%7."/>
      <w:lvlJc w:val="left"/>
      <w:pPr>
        <w:tabs>
          <w:tab w:val="left" w:pos="3110"/>
        </w:tabs>
        <w:ind w:left="3110" w:hanging="420"/>
      </w:pPr>
    </w:lvl>
    <w:lvl w:ilvl="7" w:tentative="0">
      <w:start w:val="1"/>
      <w:numFmt w:val="lowerLetter"/>
      <w:lvlText w:val="%8)"/>
      <w:lvlJc w:val="left"/>
      <w:pPr>
        <w:tabs>
          <w:tab w:val="left" w:pos="3530"/>
        </w:tabs>
        <w:ind w:left="3530" w:hanging="420"/>
      </w:pPr>
    </w:lvl>
    <w:lvl w:ilvl="8" w:tentative="0">
      <w:start w:val="1"/>
      <w:numFmt w:val="lowerRoman"/>
      <w:lvlText w:val="%9."/>
      <w:lvlJc w:val="right"/>
      <w:pPr>
        <w:tabs>
          <w:tab w:val="left" w:pos="3950"/>
        </w:tabs>
        <w:ind w:left="3950" w:hanging="420"/>
      </w:pPr>
    </w:lvl>
  </w:abstractNum>
  <w:abstractNum w:abstractNumId="4">
    <w:nsid w:val="593765E6"/>
    <w:multiLevelType w:val="singleLevel"/>
    <w:tmpl w:val="593765E6"/>
    <w:lvl w:ilvl="0" w:tentative="0">
      <w:start w:val="3"/>
      <w:numFmt w:val="chineseCounting"/>
      <w:suff w:val="nothing"/>
      <w:lvlText w:val="（%1）"/>
      <w:lvlJc w:val="left"/>
    </w:lvl>
  </w:abstractNum>
  <w:abstractNum w:abstractNumId="5">
    <w:nsid w:val="70CA87AB"/>
    <w:multiLevelType w:val="singleLevel"/>
    <w:tmpl w:val="70CA87AB"/>
    <w:lvl w:ilvl="0" w:tentative="0">
      <w:start w:val="8"/>
      <w:numFmt w:val="chineseCounting"/>
      <w:suff w:val="nothing"/>
      <w:lvlText w:val="%1、"/>
      <w:lvlJc w:val="left"/>
      <w:rPr>
        <w:rFonts w:hint="eastAsia"/>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110413"/>
    <w:rsid w:val="11E17DE0"/>
    <w:rsid w:val="1B0C5759"/>
    <w:rsid w:val="258A38D1"/>
    <w:rsid w:val="308759AC"/>
    <w:rsid w:val="3A760F1F"/>
    <w:rsid w:val="419B077E"/>
    <w:rsid w:val="52F2698E"/>
    <w:rsid w:val="679367AE"/>
    <w:rsid w:val="689B1F48"/>
    <w:rsid w:val="6AFB64EC"/>
    <w:rsid w:val="6CB87F29"/>
    <w:rsid w:val="70497789"/>
    <w:rsid w:val="72965343"/>
    <w:rsid w:val="7E110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2"/>
    <w:basedOn w:val="1"/>
    <w:next w:val="3"/>
    <w:qFormat/>
    <w:uiPriority w:val="0"/>
    <w:pPr>
      <w:keepNext/>
      <w:keepLines/>
      <w:adjustRightInd w:val="0"/>
      <w:snapToGrid w:val="0"/>
      <w:spacing w:before="156" w:beforeLines="50" w:after="156" w:afterLines="50" w:line="360" w:lineRule="auto"/>
      <w:jc w:val="center"/>
      <w:outlineLvl w:val="1"/>
    </w:pPr>
    <w:rPr>
      <w:rFonts w:ascii="宋体" w:hAnsi="Arial" w:cs="Arial"/>
      <w:b/>
      <w:sz w:val="28"/>
      <w:szCs w:val="28"/>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left="720"/>
    </w:pPr>
  </w:style>
  <w:style w:type="paragraph" w:styleId="4">
    <w:name w:val="toc 3"/>
    <w:basedOn w:val="1"/>
    <w:next w:val="1"/>
    <w:qFormat/>
    <w:uiPriority w:val="39"/>
    <w:pPr>
      <w:widowControl w:val="0"/>
      <w:tabs>
        <w:tab w:val="right" w:leader="dot" w:pos="9499"/>
      </w:tabs>
      <w:spacing w:line="360" w:lineRule="auto"/>
      <w:ind w:left="323" w:hanging="108"/>
      <w:jc w:val="both"/>
    </w:pPr>
    <w:rPr>
      <w:kern w:val="2"/>
    </w:rPr>
  </w:style>
  <w:style w:type="paragraph" w:styleId="5">
    <w:name w:val="Plain Text"/>
    <w:basedOn w:val="1"/>
    <w:qFormat/>
    <w:uiPriority w:val="0"/>
    <w:pPr>
      <w:widowControl w:val="0"/>
      <w:jc w:val="both"/>
    </w:pPr>
    <w:rPr>
      <w:rFonts w:ascii="宋体" w:hAnsi="Courier New"/>
      <w:kern w:val="2"/>
    </w:rPr>
  </w:style>
  <w:style w:type="paragraph" w:styleId="6">
    <w:name w:val="Date"/>
    <w:basedOn w:val="1"/>
    <w:next w:val="1"/>
    <w:uiPriority w:val="0"/>
    <w:pPr>
      <w:widowControl w:val="0"/>
      <w:jc w:val="both"/>
    </w:pPr>
    <w:rPr>
      <w:rFonts w:ascii="楷体_GB2312" w:eastAsia="楷体_GB2312"/>
      <w:kern w:val="2"/>
      <w:sz w:val="28"/>
    </w:rPr>
  </w:style>
  <w:style w:type="paragraph" w:styleId="7">
    <w:name w:val="footer"/>
    <w:basedOn w:val="1"/>
    <w:uiPriority w:val="0"/>
    <w:pPr>
      <w:tabs>
        <w:tab w:val="center" w:pos="4153"/>
        <w:tab w:val="right" w:pos="8306"/>
      </w:tabs>
      <w:snapToGrid w:val="0"/>
    </w:pPr>
    <w:rPr>
      <w:sz w:val="18"/>
    </w:rPr>
  </w:style>
  <w:style w:type="paragraph" w:styleId="8">
    <w:name w:val="toc 1"/>
    <w:basedOn w:val="1"/>
    <w:next w:val="1"/>
    <w:uiPriority w:val="39"/>
    <w:pPr>
      <w:tabs>
        <w:tab w:val="right" w:leader="dot" w:pos="9499"/>
      </w:tabs>
      <w:spacing w:line="360" w:lineRule="auto"/>
      <w:jc w:val="both"/>
    </w:pPr>
    <w:rPr>
      <w:rFonts w:ascii="Arial" w:hAnsi="Arial"/>
      <w:bCs/>
      <w:szCs w:val="21"/>
    </w:rPr>
  </w:style>
  <w:style w:type="paragraph" w:styleId="9">
    <w:name w:val="toc 2"/>
    <w:basedOn w:val="1"/>
    <w:next w:val="1"/>
    <w:qFormat/>
    <w:uiPriority w:val="39"/>
    <w:pPr>
      <w:tabs>
        <w:tab w:val="right" w:leader="middleDot" w:pos="9707"/>
      </w:tabs>
      <w:spacing w:line="360" w:lineRule="auto"/>
      <w:ind w:left="420"/>
    </w:pPr>
    <w:rPr>
      <w:rFonts w:ascii="宋体"/>
      <w:sz w:val="24"/>
    </w:rPr>
  </w:style>
  <w:style w:type="character" w:styleId="12">
    <w:name w:val="page number"/>
    <w:basedOn w:val="11"/>
    <w:qFormat/>
    <w:uiPriority w:val="0"/>
  </w:style>
  <w:style w:type="character" w:styleId="13">
    <w:name w:val="Hyperlink"/>
    <w:qFormat/>
    <w:uiPriority w:val="99"/>
    <w:rPr>
      <w:color w:val="0000FF"/>
      <w:u w:val="single"/>
    </w:rPr>
  </w:style>
  <w:style w:type="paragraph" w:customStyle="1" w:styleId="14">
    <w:name w:val="标题1"/>
    <w:basedOn w:val="1"/>
    <w:qFormat/>
    <w:uiPriority w:val="0"/>
    <w:pPr>
      <w:spacing w:line="360" w:lineRule="auto"/>
      <w:jc w:val="center"/>
    </w:pPr>
    <w:rPr>
      <w:rFonts w:ascii="黑体" w:eastAsia="黑体"/>
      <w:b/>
      <w:sz w:val="44"/>
    </w:rPr>
  </w:style>
  <w:style w:type="paragraph" w:customStyle="1" w:styleId="15">
    <w:name w:val="000正文"/>
    <w:basedOn w:val="1"/>
    <w:qFormat/>
    <w:uiPriority w:val="0"/>
    <w:pPr>
      <w:widowControl w:val="0"/>
      <w:spacing w:line="360" w:lineRule="auto"/>
      <w:ind w:firstLine="422" w:firstLineChars="200"/>
      <w:jc w:val="both"/>
    </w:pPr>
    <w:rPr>
      <w:rFonts w:ascii="Calibri" w:hAnsi="Calibri"/>
      <w:kern w:val="2"/>
      <w:szCs w:val="22"/>
    </w:rPr>
  </w:style>
  <w:style w:type="paragraph" w:customStyle="1" w:styleId="16">
    <w:name w:val="列出段落2"/>
    <w:basedOn w:val="1"/>
    <w:qFormat/>
    <w:uiPriority w:val="0"/>
    <w:pPr>
      <w:widowControl w:val="0"/>
      <w:ind w:firstLine="420" w:firstLineChars="200"/>
      <w:jc w:val="both"/>
    </w:pPr>
    <w:rPr>
      <w:kern w:val="2"/>
      <w:szCs w:val="22"/>
    </w:rPr>
  </w:style>
  <w:style w:type="paragraph" w:customStyle="1" w:styleId="17">
    <w:name w:val="图"/>
    <w:basedOn w:val="1"/>
    <w:uiPriority w:val="0"/>
    <w:pPr>
      <w:keepNext/>
      <w:widowControl w:val="0"/>
      <w:adjustRightInd w:val="0"/>
      <w:spacing w:before="60" w:beforeLines="0" w:after="60" w:afterLines="0" w:line="300" w:lineRule="auto"/>
      <w:jc w:val="center"/>
      <w:textAlignment w:val="center"/>
    </w:pPr>
    <w:rPr>
      <w:snapToGrid w:val="0"/>
      <w:spacing w:val="20"/>
      <w:sz w:val="24"/>
    </w:rPr>
  </w:style>
  <w:style w:type="paragraph" w:customStyle="1" w:styleId="18">
    <w:name w:val="表格文字"/>
    <w:basedOn w:val="1"/>
    <w:qFormat/>
    <w:uiPriority w:val="0"/>
    <w:pPr>
      <w:widowControl w:val="0"/>
      <w:spacing w:before="25" w:beforeLines="0" w:after="25" w:afterLines="0" w:line="300" w:lineRule="auto"/>
      <w:jc w:val="both"/>
    </w:pPr>
    <w:rPr>
      <w:rFonts w:ascii="Times" w:hAnsi="Times"/>
      <w:spacing w:val="1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中国土木</Company>
  <Pages>1</Pages>
  <Words>0</Words>
  <Characters>0</Characters>
  <Lines>0</Lines>
  <Paragraphs>0</Paragraphs>
  <TotalTime>3</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2025-09-30T08:24:00Z</dcterms:created>
  <dc:creator>第二人民医院</dc:creator>
  <cp:lastModifiedBy>第二人民医院</cp:lastModifiedBy>
  <dcterms:modified xsi:type="dcterms:W3CDTF">2025-10-10T00:54:01Z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